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11A5DF06"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w:t>
      </w:r>
      <w:r w:rsidR="00A773C7">
        <w:rPr>
          <w:bCs/>
          <w:noProof w:val="0"/>
          <w:sz w:val="24"/>
          <w:szCs w:val="24"/>
        </w:rPr>
        <w:t>06315</w:t>
      </w:r>
    </w:p>
    <w:p w14:paraId="11776FA6" w14:textId="0972AD00" w:rsidR="00A209D6" w:rsidRPr="00465587" w:rsidRDefault="00537809" w:rsidP="00A209D6">
      <w:pPr>
        <w:pStyle w:val="Header"/>
        <w:tabs>
          <w:tab w:val="right" w:pos="9639"/>
        </w:tabs>
        <w:rPr>
          <w:rFonts w:eastAsia="SimSun"/>
          <w:bCs/>
          <w:sz w:val="24"/>
          <w:szCs w:val="24"/>
          <w:lang w:eastAsia="zh-CN"/>
        </w:rPr>
      </w:pPr>
      <w:r w:rsidRPr="002240E0">
        <w:rPr>
          <w:rFonts w:eastAsia="SimSun"/>
          <w:bCs/>
          <w:sz w:val="24"/>
          <w:szCs w:val="24"/>
          <w:lang w:eastAsia="zh-CN"/>
        </w:rPr>
        <w:t>Incheon, South Korea, 22– 26 May 202</w:t>
      </w:r>
      <w:r>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310B92C9" w14:textId="0B85CDB8" w:rsidR="00446C3A" w:rsidRPr="00B266B0" w:rsidRDefault="00446C3A" w:rsidP="00446C3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8D3559">
        <w:rPr>
          <w:rFonts w:cs="Arial"/>
          <w:b/>
          <w:bCs/>
          <w:sz w:val="24"/>
          <w:lang w:eastAsia="ja-JP"/>
        </w:rPr>
        <w:t>7.15.6</w:t>
      </w:r>
    </w:p>
    <w:p w14:paraId="73188B46" w14:textId="77777777" w:rsidR="00446C3A" w:rsidRPr="00B266B0" w:rsidRDefault="00446C3A" w:rsidP="00446C3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553D264F" w14:textId="4322C228" w:rsidR="00446C3A" w:rsidRDefault="00446C3A" w:rsidP="00446C3A">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E01C0">
        <w:rPr>
          <w:rFonts w:ascii="Arial" w:hAnsi="Arial" w:cs="Arial"/>
          <w:b/>
          <w:bCs/>
          <w:sz w:val="24"/>
        </w:rPr>
        <w:t>On support of Sidelink CA in NR</w:t>
      </w:r>
    </w:p>
    <w:p w14:paraId="25F387E8" w14:textId="73182490" w:rsidR="00446C3A" w:rsidRPr="00B266B0" w:rsidRDefault="00446C3A" w:rsidP="00446C3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44C9A" w:rsidRPr="00B44C9A">
        <w:rPr>
          <w:rFonts w:ascii="Arial" w:hAnsi="Arial" w:cs="Arial"/>
          <w:b/>
          <w:bCs/>
          <w:sz w:val="24"/>
        </w:rPr>
        <w:t>NR_SL_enh2</w:t>
      </w:r>
      <w:r>
        <w:rPr>
          <w:rFonts w:ascii="Arial" w:hAnsi="Arial" w:cs="Arial"/>
          <w:b/>
          <w:bCs/>
          <w:sz w:val="24"/>
        </w:rPr>
        <w:t xml:space="preserve">- Release </w:t>
      </w:r>
      <w:r w:rsidR="00B44C9A">
        <w:rPr>
          <w:rFonts w:ascii="Arial" w:hAnsi="Arial" w:cs="Arial"/>
          <w:b/>
          <w:bCs/>
          <w:sz w:val="24"/>
        </w:rPr>
        <w:t>18</w:t>
      </w:r>
    </w:p>
    <w:p w14:paraId="6FEB19D6" w14:textId="77777777" w:rsidR="00446C3A" w:rsidRPr="00B266B0" w:rsidRDefault="00446C3A" w:rsidP="00446C3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2F0D4B62" w14:textId="15AB348A" w:rsidR="00794DC7" w:rsidRDefault="00794DC7" w:rsidP="009339CB">
      <w:r>
        <w:t>In RAN2#121bis-e, RAN2 started the discussion on sidelink CA</w:t>
      </w:r>
      <w:r w:rsidR="00D77E77">
        <w:t>, for which the following agreements were made:</w:t>
      </w:r>
    </w:p>
    <w:p w14:paraId="7EBF5B05" w14:textId="77777777" w:rsidR="002C1EDD" w:rsidRPr="008A2A6E" w:rsidRDefault="002C1EDD" w:rsidP="008A2A6E">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rPr>
          <w:rFonts w:eastAsia="SimSun"/>
          <w:b/>
          <w:bCs/>
          <w:lang w:eastAsia="zh-CN"/>
        </w:rPr>
      </w:pPr>
      <w:r w:rsidRPr="008A2A6E">
        <w:rPr>
          <w:rFonts w:eastAsia="SimSun" w:hint="eastAsia"/>
          <w:b/>
          <w:bCs/>
          <w:lang w:eastAsia="zh-CN"/>
        </w:rPr>
        <w:t>A</w:t>
      </w:r>
      <w:r w:rsidRPr="008A2A6E">
        <w:rPr>
          <w:rFonts w:eastAsia="SimSun"/>
          <w:b/>
          <w:bCs/>
          <w:lang w:eastAsia="zh-CN"/>
        </w:rPr>
        <w:t xml:space="preserve">greement: </w:t>
      </w:r>
    </w:p>
    <w:p w14:paraId="0E13D7CA" w14:textId="77777777" w:rsidR="002C1EDD" w:rsidRPr="00C70366" w:rsidRDefault="002C1EDD" w:rsidP="008A2A6E">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rPr>
          <w:rFonts w:eastAsia="SimSun"/>
          <w:lang w:eastAsia="zh-CN"/>
        </w:rPr>
      </w:pPr>
      <w:r w:rsidRPr="00C70366">
        <w:rPr>
          <w:rFonts w:eastAsia="SimSun"/>
          <w:lang w:eastAsia="zh-CN"/>
        </w:rPr>
        <w:t>Proposal 2. Support one independent HARQ entity per carrier used for NR sidelink communication and one transport block is generated per carrier. </w:t>
      </w:r>
    </w:p>
    <w:p w14:paraId="2A4A155C" w14:textId="77777777" w:rsidR="002C1EDD" w:rsidRDefault="002C1EDD" w:rsidP="008A2A6E">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rPr>
          <w:rFonts w:eastAsia="SimSun"/>
          <w:lang w:eastAsia="zh-CN"/>
        </w:rPr>
      </w:pPr>
      <w:r w:rsidRPr="00C70366">
        <w:rPr>
          <w:rFonts w:eastAsia="SimSun"/>
          <w:lang w:eastAsia="zh-CN"/>
        </w:rPr>
        <w:t xml:space="preserve">Proposal 3. Support that each transport block and its retransmissions are mapped to a </w:t>
      </w:r>
      <w:r>
        <w:rPr>
          <w:rFonts w:eastAsia="SimSun"/>
          <w:lang w:eastAsia="zh-CN"/>
        </w:rPr>
        <w:t xml:space="preserve">same </w:t>
      </w:r>
      <w:r w:rsidRPr="00C70366">
        <w:rPr>
          <w:rFonts w:eastAsia="SimSun"/>
          <w:lang w:eastAsia="zh-CN"/>
        </w:rPr>
        <w:t>single carrier.</w:t>
      </w:r>
    </w:p>
    <w:p w14:paraId="4B69C9D7" w14:textId="77777777" w:rsidR="008A2A6E" w:rsidRDefault="008A2A6E" w:rsidP="008A2A6E">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rPr>
          <w:rFonts w:eastAsia="SimSun"/>
          <w:lang w:eastAsia="zh-CN"/>
        </w:rPr>
      </w:pPr>
    </w:p>
    <w:p w14:paraId="20CD017A" w14:textId="77777777" w:rsidR="008A2A6E" w:rsidRPr="008A2A6E" w:rsidRDefault="008A2A6E" w:rsidP="008A2A6E">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rPr>
          <w:rFonts w:eastAsia="SimSun"/>
          <w:b/>
          <w:bCs/>
          <w:lang w:eastAsia="zh-CN"/>
        </w:rPr>
      </w:pPr>
      <w:r w:rsidRPr="008A2A6E">
        <w:rPr>
          <w:rFonts w:eastAsia="SimSun" w:hint="eastAsia"/>
          <w:b/>
          <w:bCs/>
          <w:lang w:eastAsia="zh-CN"/>
        </w:rPr>
        <w:t>A</w:t>
      </w:r>
      <w:r w:rsidRPr="008A2A6E">
        <w:rPr>
          <w:rFonts w:eastAsia="SimSun"/>
          <w:b/>
          <w:bCs/>
          <w:lang w:eastAsia="zh-CN"/>
        </w:rPr>
        <w:t>greement:</w:t>
      </w:r>
    </w:p>
    <w:p w14:paraId="73BE7C02" w14:textId="77777777" w:rsidR="008A2A6E" w:rsidRDefault="008A2A6E" w:rsidP="008A2A6E">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rPr>
          <w:rFonts w:eastAsia="SimSun"/>
          <w:lang w:eastAsia="zh-CN"/>
        </w:rPr>
      </w:pPr>
      <w:r w:rsidRPr="00C70366">
        <w:rPr>
          <w:rFonts w:eastAsia="SimSun"/>
          <w:lang w:eastAsia="zh-CN"/>
        </w:rPr>
        <w:t>Proposal 3:</w:t>
      </w:r>
      <w:r w:rsidRPr="00C70366">
        <w:rPr>
          <w:rFonts w:eastAsia="SimSun"/>
          <w:lang w:eastAsia="zh-CN"/>
        </w:rPr>
        <w:tab/>
        <w:t xml:space="preserve">For groupcast/broadcast, </w:t>
      </w:r>
      <w:r>
        <w:rPr>
          <w:rFonts w:eastAsia="SimSun"/>
          <w:lang w:eastAsia="zh-CN"/>
        </w:rPr>
        <w:t xml:space="preserve">as in LTE SL CA, </w:t>
      </w:r>
      <w:r w:rsidRPr="00C70366">
        <w:rPr>
          <w:rFonts w:eastAsia="SimSun"/>
          <w:lang w:eastAsia="zh-CN"/>
        </w:rPr>
        <w:t xml:space="preserve">the carrier(s) that can be used for transmitting data are configured by </w:t>
      </w:r>
      <w:r>
        <w:rPr>
          <w:rFonts w:eastAsia="SimSun"/>
          <w:lang w:eastAsia="zh-CN"/>
        </w:rPr>
        <w:t>V2X</w:t>
      </w:r>
      <w:r w:rsidRPr="00C70366">
        <w:rPr>
          <w:rFonts w:eastAsia="SimSun"/>
          <w:lang w:eastAsia="zh-CN"/>
        </w:rPr>
        <w:t xml:space="preserve"> layer for the L2 destination.</w:t>
      </w:r>
      <w:r>
        <w:rPr>
          <w:rFonts w:eastAsia="SimSun"/>
          <w:lang w:eastAsia="zh-CN"/>
        </w:rPr>
        <w:t xml:space="preserve"> </w:t>
      </w:r>
      <w:r w:rsidRPr="00C0099B">
        <w:rPr>
          <w:rFonts w:eastAsia="SimSun"/>
          <w:highlight w:val="yellow"/>
          <w:lang w:eastAsia="zh-CN"/>
        </w:rPr>
        <w:t>FFS on backwards compatibility issue.</w:t>
      </w:r>
      <w:r>
        <w:rPr>
          <w:rFonts w:eastAsia="SimSun"/>
          <w:lang w:eastAsia="zh-CN"/>
        </w:rPr>
        <w:t xml:space="preserve"> </w:t>
      </w:r>
    </w:p>
    <w:p w14:paraId="736FDDBA" w14:textId="77777777" w:rsidR="008A2A6E" w:rsidRDefault="008A2A6E" w:rsidP="008A2A6E">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rPr>
          <w:rFonts w:eastAsia="SimSun"/>
          <w:lang w:eastAsia="zh-CN"/>
        </w:rPr>
      </w:pPr>
    </w:p>
    <w:p w14:paraId="77E8EE4C" w14:textId="77777777" w:rsidR="008A2A6E" w:rsidRPr="008A2A6E" w:rsidRDefault="008A2A6E" w:rsidP="008A2A6E">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rPr>
          <w:rFonts w:eastAsia="SimSun"/>
          <w:b/>
          <w:bCs/>
          <w:lang w:eastAsia="zh-CN"/>
        </w:rPr>
      </w:pPr>
      <w:r w:rsidRPr="008A2A6E">
        <w:rPr>
          <w:rFonts w:eastAsia="SimSun" w:hint="eastAsia"/>
          <w:b/>
          <w:bCs/>
          <w:lang w:eastAsia="zh-CN"/>
        </w:rPr>
        <w:t>A</w:t>
      </w:r>
      <w:r w:rsidRPr="008A2A6E">
        <w:rPr>
          <w:rFonts w:eastAsia="SimSun"/>
          <w:b/>
          <w:bCs/>
          <w:lang w:eastAsia="zh-CN"/>
        </w:rPr>
        <w:t xml:space="preserve">greement </w:t>
      </w:r>
    </w:p>
    <w:p w14:paraId="3E0AE0B5" w14:textId="77777777" w:rsidR="008A2A6E" w:rsidRPr="00C70366" w:rsidRDefault="008A2A6E" w:rsidP="008A2A6E">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rPr>
          <w:rFonts w:eastAsia="SimSun"/>
          <w:lang w:eastAsia="zh-CN"/>
        </w:rPr>
      </w:pPr>
      <w:r w:rsidRPr="00C70366">
        <w:rPr>
          <w:rFonts w:eastAsia="SimSun"/>
          <w:lang w:eastAsia="zh-CN"/>
        </w:rPr>
        <w:t>Proposal 8: Packet duplication for NR sidelink is performed at the PDCP layer. The duplicated PDCP PDUs of the same PDCP entity are submitted to two different RLC entities and associated to two different sidelink logical channels respectively.</w:t>
      </w:r>
    </w:p>
    <w:p w14:paraId="2526B0BF" w14:textId="425B4669" w:rsidR="008A2A6E" w:rsidRDefault="008A2A6E" w:rsidP="008A2A6E">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rPr>
          <w:rFonts w:eastAsia="SimSun"/>
          <w:lang w:eastAsia="zh-CN"/>
        </w:rPr>
      </w:pPr>
      <w:r w:rsidRPr="00C70366">
        <w:rPr>
          <w:rFonts w:eastAsia="SimSun"/>
          <w:lang w:eastAsia="zh-CN"/>
        </w:rPr>
        <w:t>Proposal 9: RAN2 agrees that LC</w:t>
      </w:r>
      <w:r>
        <w:rPr>
          <w:rFonts w:eastAsia="SimSun"/>
          <w:lang w:eastAsia="zh-CN"/>
        </w:rPr>
        <w:t>H mapping</w:t>
      </w:r>
      <w:r w:rsidRPr="00C70366">
        <w:rPr>
          <w:rFonts w:eastAsia="SimSun"/>
          <w:lang w:eastAsia="zh-CN"/>
        </w:rPr>
        <w:t xml:space="preserve"> restriction shall be defined such that the duplicated PDCP PDUs of the same PDCP entity are only allowed to be transmitted on different NR sidelink carriers.</w:t>
      </w:r>
    </w:p>
    <w:p w14:paraId="2972EA04" w14:textId="77777777" w:rsidR="008A2A6E" w:rsidRDefault="008A2A6E" w:rsidP="008A2A6E">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rPr>
          <w:rFonts w:eastAsia="SimSun"/>
          <w:lang w:eastAsia="zh-CN"/>
        </w:rPr>
      </w:pPr>
    </w:p>
    <w:p w14:paraId="4F37BD5C" w14:textId="77777777" w:rsidR="008A2A6E" w:rsidRPr="008A2A6E" w:rsidRDefault="008A2A6E" w:rsidP="008A2A6E">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rPr>
          <w:rFonts w:eastAsia="SimSun"/>
          <w:b/>
          <w:bCs/>
          <w:lang w:eastAsia="zh-CN"/>
        </w:rPr>
      </w:pPr>
      <w:r w:rsidRPr="008A2A6E">
        <w:rPr>
          <w:rFonts w:eastAsia="SimSun" w:hint="eastAsia"/>
          <w:b/>
          <w:bCs/>
          <w:lang w:eastAsia="zh-CN"/>
        </w:rPr>
        <w:t>A</w:t>
      </w:r>
      <w:r w:rsidRPr="008A2A6E">
        <w:rPr>
          <w:rFonts w:eastAsia="SimSun"/>
          <w:b/>
          <w:bCs/>
          <w:lang w:eastAsia="zh-CN"/>
        </w:rPr>
        <w:t>greement:</w:t>
      </w:r>
    </w:p>
    <w:p w14:paraId="6C6DE6AF" w14:textId="2B71B83E" w:rsidR="008A2A6E" w:rsidRDefault="008A2A6E" w:rsidP="008A2A6E">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rPr>
          <w:rFonts w:eastAsia="SimSun"/>
          <w:lang w:eastAsia="zh-CN"/>
        </w:rPr>
      </w:pPr>
      <w:r w:rsidRPr="00C70366">
        <w:rPr>
          <w:rFonts w:eastAsia="SimSun"/>
          <w:lang w:eastAsia="zh-CN"/>
        </w:rPr>
        <w:t>Proposal 16: For NR sidelink PDCP duplication, reuse the hard-coded way for paired sidelink LCID to identify duplicated sidelink LCHs (</w:t>
      </w:r>
      <w:proofErr w:type="gramStart"/>
      <w:r w:rsidRPr="00C70366">
        <w:rPr>
          <w:rFonts w:eastAsia="SimSun"/>
          <w:lang w:eastAsia="zh-CN"/>
        </w:rPr>
        <w:t>i.e.</w:t>
      </w:r>
      <w:proofErr w:type="gramEnd"/>
      <w:r w:rsidRPr="00C70366">
        <w:rPr>
          <w:rFonts w:eastAsia="SimSun"/>
          <w:lang w:eastAsia="zh-CN"/>
        </w:rPr>
        <w:t xml:space="preserve"> for a unified design for all </w:t>
      </w:r>
      <w:proofErr w:type="spellStart"/>
      <w:r w:rsidRPr="00C70366">
        <w:rPr>
          <w:rFonts w:eastAsia="SimSun"/>
          <w:lang w:eastAsia="zh-CN"/>
        </w:rPr>
        <w:t>Bcast</w:t>
      </w:r>
      <w:proofErr w:type="spellEnd"/>
      <w:r w:rsidRPr="00C70366">
        <w:rPr>
          <w:rFonts w:eastAsia="SimSun"/>
          <w:lang w:eastAsia="zh-CN"/>
        </w:rPr>
        <w:t>/</w:t>
      </w:r>
      <w:proofErr w:type="spellStart"/>
      <w:r w:rsidRPr="00C70366">
        <w:rPr>
          <w:rFonts w:eastAsia="SimSun"/>
          <w:lang w:eastAsia="zh-CN"/>
        </w:rPr>
        <w:t>Gcast</w:t>
      </w:r>
      <w:proofErr w:type="spellEnd"/>
      <w:r w:rsidRPr="00C70366">
        <w:rPr>
          <w:rFonts w:eastAsia="SimSun"/>
          <w:lang w:eastAsia="zh-CN"/>
        </w:rPr>
        <w:t>). The specific SL LCID values occupied are left to Stage-3.</w:t>
      </w:r>
      <w:r>
        <w:rPr>
          <w:rFonts w:eastAsia="SimSun"/>
          <w:lang w:eastAsia="zh-CN"/>
        </w:rPr>
        <w:t xml:space="preserve"> </w:t>
      </w:r>
      <w:r w:rsidRPr="00C0099B">
        <w:rPr>
          <w:rFonts w:eastAsia="SimSun"/>
          <w:highlight w:val="yellow"/>
          <w:lang w:eastAsia="zh-CN"/>
        </w:rPr>
        <w:t>FFS on Unicast case</w:t>
      </w:r>
      <w:r>
        <w:rPr>
          <w:rFonts w:eastAsia="SimSun"/>
          <w:lang w:eastAsia="zh-CN"/>
        </w:rPr>
        <w:t>.</w:t>
      </w:r>
    </w:p>
    <w:p w14:paraId="1127156C" w14:textId="77777777" w:rsidR="008A2A6E" w:rsidRDefault="008A2A6E" w:rsidP="008A2A6E">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rPr>
          <w:rFonts w:eastAsia="SimSun"/>
          <w:lang w:eastAsia="zh-CN"/>
        </w:rPr>
      </w:pPr>
    </w:p>
    <w:p w14:paraId="418F5715" w14:textId="77777777" w:rsidR="008A2A6E" w:rsidRPr="008A2A6E" w:rsidRDefault="008A2A6E" w:rsidP="008A2A6E">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rPr>
          <w:rFonts w:eastAsia="SimSun"/>
          <w:b/>
          <w:bCs/>
          <w:lang w:eastAsia="zh-CN"/>
        </w:rPr>
      </w:pPr>
      <w:r w:rsidRPr="008A2A6E">
        <w:rPr>
          <w:rFonts w:eastAsia="SimSun" w:hint="eastAsia"/>
          <w:b/>
          <w:bCs/>
          <w:lang w:eastAsia="zh-CN"/>
        </w:rPr>
        <w:t>A</w:t>
      </w:r>
      <w:r w:rsidRPr="008A2A6E">
        <w:rPr>
          <w:rFonts w:eastAsia="SimSun"/>
          <w:b/>
          <w:bCs/>
          <w:lang w:eastAsia="zh-CN"/>
        </w:rPr>
        <w:t>greement:</w:t>
      </w:r>
    </w:p>
    <w:p w14:paraId="330CA4A9" w14:textId="77777777" w:rsidR="008A2A6E" w:rsidRPr="00C70366" w:rsidRDefault="008A2A6E" w:rsidP="008A2A6E">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rPr>
          <w:rFonts w:eastAsia="SimSun"/>
          <w:lang w:eastAsia="zh-CN"/>
        </w:rPr>
      </w:pPr>
      <w:r w:rsidRPr="00C70366">
        <w:rPr>
          <w:rFonts w:eastAsia="SimSun"/>
          <w:lang w:eastAsia="zh-CN"/>
        </w:rPr>
        <w:t>Proposal 10: For TX carrier (re)selection triggers in NR sidelink CA, reuse the triggers for TX carrier (re)selection per sidelink process in LTE sidelink CA as follows</w:t>
      </w:r>
      <w:r>
        <w:rPr>
          <w:rFonts w:eastAsia="SimSun"/>
          <w:lang w:eastAsia="zh-CN"/>
        </w:rPr>
        <w:t xml:space="preserve"> at least for GC/BC</w:t>
      </w:r>
    </w:p>
    <w:p w14:paraId="0715ADAE" w14:textId="77777777" w:rsidR="008A2A6E" w:rsidRPr="00C70366" w:rsidRDefault="008A2A6E" w:rsidP="008A2A6E">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rPr>
          <w:rFonts w:eastAsia="SimSun"/>
          <w:lang w:eastAsia="zh-CN"/>
        </w:rPr>
      </w:pPr>
      <w:r w:rsidRPr="00C70366">
        <w:rPr>
          <w:rFonts w:eastAsia="SimSun"/>
          <w:lang w:eastAsia="zh-CN"/>
        </w:rPr>
        <w:t>if the resource (re)selection is triggered with the sidelink process.</w:t>
      </w:r>
    </w:p>
    <w:p w14:paraId="65B4AE39" w14:textId="77777777" w:rsidR="008A2A6E" w:rsidRDefault="008A2A6E" w:rsidP="008A2A6E">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rPr>
          <w:rFonts w:eastAsia="SimSun"/>
          <w:lang w:eastAsia="zh-CN"/>
        </w:rPr>
      </w:pPr>
      <w:r w:rsidRPr="00C70366">
        <w:rPr>
          <w:rFonts w:eastAsia="SimSun"/>
          <w:lang w:eastAsia="zh-CN"/>
        </w:rPr>
        <w:t>if there is no sidelink grant associated with the sidelink process on any carrier allowed for the STCH as indicated by upper layers</w:t>
      </w:r>
      <w:r>
        <w:rPr>
          <w:rFonts w:eastAsia="SimSun"/>
          <w:lang w:eastAsia="zh-CN"/>
        </w:rPr>
        <w:t xml:space="preserve"> (i.e., RRC layer and V2X layer)</w:t>
      </w:r>
      <w:r w:rsidRPr="00C70366">
        <w:rPr>
          <w:rFonts w:eastAsia="SimSun"/>
          <w:lang w:eastAsia="zh-CN"/>
        </w:rPr>
        <w:t>.</w:t>
      </w:r>
    </w:p>
    <w:p w14:paraId="5F8C9B85" w14:textId="77777777" w:rsidR="008A2A6E" w:rsidRPr="00C70366" w:rsidRDefault="008A2A6E" w:rsidP="008A2A6E">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rPr>
          <w:rFonts w:eastAsia="SimSun"/>
          <w:lang w:eastAsia="zh-CN"/>
        </w:rPr>
      </w:pPr>
      <w:r w:rsidRPr="00C0099B">
        <w:rPr>
          <w:rFonts w:eastAsia="SimSun" w:hint="eastAsia"/>
          <w:highlight w:val="yellow"/>
          <w:lang w:eastAsia="zh-CN"/>
        </w:rPr>
        <w:t>F</w:t>
      </w:r>
      <w:r w:rsidRPr="00C0099B">
        <w:rPr>
          <w:rFonts w:eastAsia="SimSun"/>
          <w:highlight w:val="yellow"/>
          <w:lang w:eastAsia="zh-CN"/>
        </w:rPr>
        <w:t>FS on unicast case.</w:t>
      </w:r>
      <w:r>
        <w:rPr>
          <w:rFonts w:eastAsia="SimSun"/>
          <w:lang w:eastAsia="zh-CN"/>
        </w:rPr>
        <w:t xml:space="preserve"> </w:t>
      </w:r>
    </w:p>
    <w:p w14:paraId="3C6E02C3" w14:textId="77777777" w:rsidR="008A2A6E" w:rsidRDefault="008A2A6E" w:rsidP="008A2A6E">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rPr>
          <w:rFonts w:eastAsia="SimSun"/>
          <w:lang w:eastAsia="zh-CN"/>
        </w:rPr>
      </w:pPr>
    </w:p>
    <w:p w14:paraId="2649C681" w14:textId="77777777" w:rsidR="008A2A6E" w:rsidRPr="008A2A6E" w:rsidRDefault="008A2A6E" w:rsidP="008A2A6E">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rPr>
          <w:rFonts w:eastAsia="SimSun"/>
          <w:b/>
          <w:bCs/>
          <w:lang w:eastAsia="zh-CN"/>
        </w:rPr>
      </w:pPr>
      <w:r w:rsidRPr="008A2A6E">
        <w:rPr>
          <w:rFonts w:eastAsia="SimSun" w:hint="eastAsia"/>
          <w:b/>
          <w:bCs/>
          <w:lang w:eastAsia="zh-CN"/>
        </w:rPr>
        <w:t>A</w:t>
      </w:r>
      <w:r w:rsidRPr="008A2A6E">
        <w:rPr>
          <w:rFonts w:eastAsia="SimSun"/>
          <w:b/>
          <w:bCs/>
          <w:lang w:eastAsia="zh-CN"/>
        </w:rPr>
        <w:t>greement:</w:t>
      </w:r>
    </w:p>
    <w:p w14:paraId="77511A4D" w14:textId="77777777" w:rsidR="008A2A6E" w:rsidRPr="00E55ED7" w:rsidRDefault="008A2A6E" w:rsidP="008A2A6E">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rPr>
          <w:rFonts w:eastAsia="SimSun"/>
          <w:highlight w:val="yellow"/>
          <w:lang w:eastAsia="zh-CN"/>
        </w:rPr>
      </w:pPr>
      <w:r w:rsidRPr="006E37A5">
        <w:rPr>
          <w:rFonts w:eastAsia="SimSun"/>
          <w:lang w:eastAsia="zh-CN"/>
        </w:rPr>
        <w:t>Proposal 7</w:t>
      </w:r>
      <w:r w:rsidRPr="006E37A5">
        <w:rPr>
          <w:rFonts w:eastAsia="SimSun"/>
          <w:lang w:eastAsia="zh-CN"/>
        </w:rPr>
        <w:tab/>
        <w:t xml:space="preserve">For LCP, only allow the LCHs having a priority </w:t>
      </w:r>
      <w:proofErr w:type="gramStart"/>
      <w:r w:rsidRPr="006E37A5">
        <w:rPr>
          <w:rFonts w:eastAsia="SimSun"/>
          <w:lang w:eastAsia="zh-CN"/>
        </w:rPr>
        <w:t>whose</w:t>
      </w:r>
      <w:proofErr w:type="gramEnd"/>
      <w:r w:rsidRPr="006E37A5">
        <w:rPr>
          <w:rFonts w:eastAsia="SimSun"/>
          <w:lang w:eastAsia="zh-CN"/>
        </w:rPr>
        <w:t xml:space="preserve"> associated CBR threshold for reselection is no lower than the CBR of the carrier when the carrier is (re-)selected.</w:t>
      </w:r>
      <w:r>
        <w:rPr>
          <w:rFonts w:eastAsia="SimSun"/>
          <w:lang w:eastAsia="zh-CN"/>
        </w:rPr>
        <w:t xml:space="preserve"> </w:t>
      </w:r>
      <w:r w:rsidRPr="00E55ED7">
        <w:rPr>
          <w:rFonts w:eastAsia="SimSun"/>
          <w:highlight w:val="yellow"/>
          <w:lang w:eastAsia="zh-CN"/>
        </w:rPr>
        <w:t>FFS on how to determine the per-carrier CBR at least for GC/BC.</w:t>
      </w:r>
    </w:p>
    <w:p w14:paraId="0CA4B894" w14:textId="7D6AFB33" w:rsidR="008A2A6E" w:rsidRPr="00C70366" w:rsidRDefault="008A2A6E" w:rsidP="008A2A6E">
      <w:pPr>
        <w:pStyle w:val="Doc-text2"/>
        <w:pBdr>
          <w:top w:val="single" w:sz="4" w:space="1" w:color="auto"/>
          <w:left w:val="single" w:sz="4" w:space="4" w:color="auto"/>
          <w:bottom w:val="single" w:sz="4" w:space="1" w:color="auto"/>
          <w:right w:val="single" w:sz="4" w:space="4" w:color="auto"/>
        </w:pBdr>
        <w:shd w:val="clear" w:color="auto" w:fill="F2F2F2" w:themeFill="background1" w:themeFillShade="F2"/>
        <w:rPr>
          <w:rFonts w:eastAsia="SimSun"/>
          <w:lang w:eastAsia="zh-CN"/>
        </w:rPr>
      </w:pPr>
      <w:r w:rsidRPr="00E55ED7">
        <w:rPr>
          <w:rFonts w:eastAsia="SimSun" w:hint="eastAsia"/>
          <w:highlight w:val="yellow"/>
          <w:lang w:eastAsia="zh-CN"/>
        </w:rPr>
        <w:t>F</w:t>
      </w:r>
      <w:r w:rsidRPr="00E55ED7">
        <w:rPr>
          <w:rFonts w:eastAsia="SimSun"/>
          <w:highlight w:val="yellow"/>
          <w:lang w:eastAsia="zh-CN"/>
        </w:rPr>
        <w:t>FS on unicast case.</w:t>
      </w:r>
    </w:p>
    <w:p w14:paraId="21EA0748" w14:textId="77777777" w:rsidR="00D77E77" w:rsidRDefault="00D77E77" w:rsidP="009339CB"/>
    <w:p w14:paraId="678CA349" w14:textId="0FA7FEBD" w:rsidR="00C0099B" w:rsidRDefault="00C0099B" w:rsidP="009339CB">
      <w:r>
        <w:t xml:space="preserve">This contribution </w:t>
      </w:r>
      <w:r w:rsidR="009C2348">
        <w:t>presents our views on the FFS parts from the last meeting.</w:t>
      </w:r>
      <w:r>
        <w:t xml:space="preserve"> </w:t>
      </w:r>
    </w:p>
    <w:p w14:paraId="7D484B6E" w14:textId="10A0EDF6" w:rsidR="009339CB" w:rsidRPr="006E13D1" w:rsidRDefault="009339CB" w:rsidP="009339CB">
      <w:pPr>
        <w:pStyle w:val="Heading1"/>
      </w:pPr>
      <w:r w:rsidRPr="006E13D1">
        <w:lastRenderedPageBreak/>
        <w:t>2</w:t>
      </w:r>
      <w:r w:rsidRPr="006E13D1">
        <w:tab/>
      </w:r>
      <w:r w:rsidR="00F73403">
        <w:t>Discussions</w:t>
      </w:r>
    </w:p>
    <w:p w14:paraId="5982B445" w14:textId="364932C7" w:rsidR="009339CB" w:rsidRPr="006E13D1" w:rsidRDefault="009339CB" w:rsidP="009339CB">
      <w:pPr>
        <w:pStyle w:val="Heading2"/>
      </w:pPr>
      <w:r>
        <w:t>2</w:t>
      </w:r>
      <w:r w:rsidRPr="006E13D1">
        <w:t>.1</w:t>
      </w:r>
      <w:r w:rsidRPr="006E13D1">
        <w:tab/>
      </w:r>
      <w:r w:rsidR="00B517AF">
        <w:t>Backward compatibility issue</w:t>
      </w:r>
      <w:r w:rsidR="00B517AF">
        <w:tab/>
      </w:r>
    </w:p>
    <w:p w14:paraId="34010D9A" w14:textId="0918E7FE" w:rsidR="00096460" w:rsidRPr="00B77035" w:rsidRDefault="00B517AF" w:rsidP="00B517AF">
      <w:r w:rsidRPr="00B77035">
        <w:t>During RANP#99, the objective</w:t>
      </w:r>
      <w:r w:rsidR="00F75474" w:rsidRPr="00B77035">
        <w:t xml:space="preserve"> for NR sidelink CA in the WID [</w:t>
      </w:r>
      <w:hyperlink r:id="rId12" w:history="1">
        <w:r w:rsidR="00F75474" w:rsidRPr="00B77035">
          <w:rPr>
            <w:rStyle w:val="Hyperlink"/>
          </w:rPr>
          <w:t>RP-230077</w:t>
        </w:r>
      </w:hyperlink>
      <w:r w:rsidR="00F75474" w:rsidRPr="00B77035">
        <w:t xml:space="preserve">] </w:t>
      </w:r>
      <w:r w:rsidRPr="00B77035">
        <w:t xml:space="preserve">has been modified by removing ‘handling of limited capability’ while keeping the backward compatibility. This may imply </w:t>
      </w:r>
      <w:r w:rsidR="00096460" w:rsidRPr="00B77035">
        <w:t xml:space="preserve">that there is </w:t>
      </w:r>
      <w:r w:rsidR="007D4FC6" w:rsidRPr="00B77035">
        <w:t xml:space="preserve">a </w:t>
      </w:r>
      <w:r w:rsidRPr="00B77035">
        <w:t xml:space="preserve">restriction </w:t>
      </w:r>
      <w:r w:rsidR="00096460" w:rsidRPr="00B77035">
        <w:t>in support of NR SL CA in Rel-18</w:t>
      </w:r>
      <w:r w:rsidR="00502910" w:rsidRPr="00B77035">
        <w:t xml:space="preserve">: </w:t>
      </w:r>
      <w:r w:rsidR="00127E01" w:rsidRPr="00B77035">
        <w:t xml:space="preserve"> </w:t>
      </w:r>
    </w:p>
    <w:p w14:paraId="1622C3EC" w14:textId="3E64666F" w:rsidR="00096460" w:rsidRPr="00B77035" w:rsidRDefault="00E711CB" w:rsidP="00096460">
      <w:pPr>
        <w:pStyle w:val="ListParagraph"/>
        <w:numPr>
          <w:ilvl w:val="0"/>
          <w:numId w:val="8"/>
        </w:numPr>
        <w:rPr>
          <w:lang w:eastAsia="ko-KR"/>
        </w:rPr>
      </w:pPr>
      <w:r>
        <w:t>Case 1</w:t>
      </w:r>
      <w:r w:rsidR="003622B6" w:rsidRPr="00B77035">
        <w:t xml:space="preserve">. </w:t>
      </w:r>
      <w:r w:rsidR="00B517AF" w:rsidRPr="00B77035">
        <w:t xml:space="preserve">NR SL CA can be used only with at least one Rel-16/17 </w:t>
      </w:r>
      <w:proofErr w:type="gramStart"/>
      <w:r w:rsidR="00B517AF" w:rsidRPr="00B77035">
        <w:t>carrier;</w:t>
      </w:r>
      <w:proofErr w:type="gramEnd"/>
      <w:r w:rsidR="00B517AF" w:rsidRPr="00B77035">
        <w:t xml:space="preserve"> </w:t>
      </w:r>
    </w:p>
    <w:p w14:paraId="312DC832" w14:textId="282ACB95" w:rsidR="00B517AF" w:rsidRPr="00B77035" w:rsidRDefault="00E711CB" w:rsidP="00096460">
      <w:pPr>
        <w:pStyle w:val="ListParagraph"/>
        <w:numPr>
          <w:ilvl w:val="0"/>
          <w:numId w:val="8"/>
        </w:numPr>
        <w:rPr>
          <w:lang w:eastAsia="ko-KR"/>
        </w:rPr>
      </w:pPr>
      <w:r>
        <w:t>Case 2</w:t>
      </w:r>
      <w:r w:rsidR="00096460">
        <w:t xml:space="preserve">. </w:t>
      </w:r>
      <w:r w:rsidR="00B517AF">
        <w:t xml:space="preserve">NR SL CA can be used only if there is no Rel-16/17 UE as intended Rx UE. </w:t>
      </w:r>
    </w:p>
    <w:p w14:paraId="5348603E" w14:textId="61B2925E" w:rsidR="00E32B48" w:rsidRDefault="006D4299" w:rsidP="006D4299">
      <w:pPr>
        <w:rPr>
          <w:lang w:eastAsia="ko-KR"/>
        </w:rPr>
      </w:pPr>
      <w:r>
        <w:rPr>
          <w:lang w:eastAsia="ko-KR"/>
        </w:rPr>
        <w:t xml:space="preserve">Case 2 is not in line with the backward compatibility principle stated in </w:t>
      </w:r>
      <w:r w:rsidRPr="00B77035">
        <w:t>the WID [</w:t>
      </w:r>
      <w:hyperlink r:id="rId13" w:history="1">
        <w:r w:rsidRPr="00B77035">
          <w:rPr>
            <w:rStyle w:val="Hyperlink"/>
          </w:rPr>
          <w:t>RP-230077</w:t>
        </w:r>
      </w:hyperlink>
      <w:r w:rsidRPr="00B77035">
        <w:t>]</w:t>
      </w:r>
      <w:r>
        <w:rPr>
          <w:lang w:eastAsia="ko-KR"/>
        </w:rPr>
        <w:t xml:space="preserve">: </w:t>
      </w:r>
    </w:p>
    <w:p w14:paraId="1C8CAE2B" w14:textId="6CFE2A5F" w:rsidR="00E32B48" w:rsidRPr="00437434" w:rsidRDefault="006D4299" w:rsidP="00437434">
      <w:pPr>
        <w:ind w:left="568"/>
        <w:rPr>
          <w:i/>
          <w:iCs/>
          <w:lang w:eastAsia="ko-KR"/>
        </w:rPr>
      </w:pPr>
      <w:r w:rsidRPr="00437434">
        <w:rPr>
          <w:i/>
          <w:iCs/>
          <w:lang w:eastAsia="ko-KR"/>
        </w:rPr>
        <w:t xml:space="preserve">A Rel-16/Rel-17 UE can receive Rel-18 sidelink broadcast/groupcast transmissions with CA for the carrier on which it receives PSCCH/PSSCH and transmits the corresponding sidelink HARQ feedback (when SL-HARQ is enabled in SCI). </w:t>
      </w:r>
    </w:p>
    <w:p w14:paraId="33D144FA" w14:textId="6DAC7845" w:rsidR="5E4168F3" w:rsidRDefault="006D4299" w:rsidP="006D4299">
      <w:pPr>
        <w:rPr>
          <w:lang w:eastAsia="ko-KR"/>
        </w:rPr>
      </w:pPr>
      <w:r>
        <w:rPr>
          <w:lang w:eastAsia="ko-KR"/>
        </w:rPr>
        <w:t xml:space="preserve">This principle </w:t>
      </w:r>
      <w:r w:rsidR="003C71B1">
        <w:rPr>
          <w:lang w:eastAsia="ko-KR"/>
        </w:rPr>
        <w:t>was</w:t>
      </w:r>
      <w:r>
        <w:rPr>
          <w:lang w:eastAsia="ko-KR"/>
        </w:rPr>
        <w:t xml:space="preserve"> applied for LTE SL CA for GC/BC. There is no need for Tx UE to identify whether there is a Rel-16/Rel-17 UE as intended Rx UE or not for G</w:t>
      </w:r>
      <w:r w:rsidR="0013116E">
        <w:rPr>
          <w:lang w:eastAsia="ko-KR"/>
        </w:rPr>
        <w:t>C</w:t>
      </w:r>
      <w:r>
        <w:rPr>
          <w:lang w:eastAsia="ko-KR"/>
        </w:rPr>
        <w:t>/BC. For UC which was not supported in LTE, Tx UE may be able to determine whether CA can be applied or not based on necessary information provided by Rx UE.</w:t>
      </w:r>
    </w:p>
    <w:p w14:paraId="347D125F" w14:textId="0C961A7B" w:rsidR="003C71B1" w:rsidRDefault="003C71B1" w:rsidP="006D4299">
      <w:pPr>
        <w:rPr>
          <w:highlight w:val="yellow"/>
          <w:lang w:eastAsia="ko-KR"/>
        </w:rPr>
      </w:pPr>
      <w:r>
        <w:rPr>
          <w:lang w:eastAsia="ko-KR"/>
        </w:rPr>
        <w:t xml:space="preserve">Case </w:t>
      </w:r>
      <w:r w:rsidR="00EC4FB0">
        <w:rPr>
          <w:lang w:eastAsia="ko-KR"/>
        </w:rPr>
        <w:t>1</w:t>
      </w:r>
      <w:r>
        <w:rPr>
          <w:lang w:eastAsia="ko-KR"/>
        </w:rPr>
        <w:t xml:space="preserve"> also needs to be clarified that </w:t>
      </w:r>
      <w:r w:rsidR="00EF602C">
        <w:rPr>
          <w:lang w:eastAsia="ko-KR"/>
        </w:rPr>
        <w:t xml:space="preserve">SL transmissions in </w:t>
      </w:r>
      <w:r w:rsidR="00165F7B">
        <w:rPr>
          <w:lang w:eastAsia="ko-KR"/>
        </w:rPr>
        <w:t xml:space="preserve">NR SL CA </w:t>
      </w:r>
      <w:r w:rsidR="00EF602C">
        <w:rPr>
          <w:lang w:eastAsia="ko-KR"/>
        </w:rPr>
        <w:t>need</w:t>
      </w:r>
      <w:r w:rsidR="005962B0">
        <w:rPr>
          <w:lang w:eastAsia="ko-KR"/>
        </w:rPr>
        <w:t>s</w:t>
      </w:r>
      <w:r w:rsidR="00EF602C">
        <w:rPr>
          <w:lang w:eastAsia="ko-KR"/>
        </w:rPr>
        <w:t xml:space="preserve"> to be compatible with Rel-16/17</w:t>
      </w:r>
      <w:r w:rsidR="00F76E0B">
        <w:rPr>
          <w:lang w:eastAsia="ko-KR"/>
        </w:rPr>
        <w:t xml:space="preserve"> </w:t>
      </w:r>
      <w:r w:rsidR="00E11112">
        <w:rPr>
          <w:lang w:eastAsia="ko-KR"/>
        </w:rPr>
        <w:t xml:space="preserve">SL </w:t>
      </w:r>
      <w:r w:rsidR="00B6719B">
        <w:rPr>
          <w:lang w:eastAsia="ko-KR"/>
        </w:rPr>
        <w:t xml:space="preserve">transmission </w:t>
      </w:r>
      <w:r w:rsidR="00F76E0B">
        <w:rPr>
          <w:lang w:eastAsia="ko-KR"/>
        </w:rPr>
        <w:t xml:space="preserve">on </w:t>
      </w:r>
      <w:r w:rsidR="00E11112">
        <w:rPr>
          <w:lang w:eastAsia="ko-KR"/>
        </w:rPr>
        <w:t xml:space="preserve">the </w:t>
      </w:r>
      <w:r w:rsidR="00556AC9">
        <w:rPr>
          <w:lang w:eastAsia="ko-KR"/>
        </w:rPr>
        <w:t xml:space="preserve">Rel16/17 </w:t>
      </w:r>
      <w:r w:rsidR="00F76E0B">
        <w:rPr>
          <w:lang w:eastAsia="ko-KR"/>
        </w:rPr>
        <w:t>carrier</w:t>
      </w:r>
      <w:r w:rsidR="00556AC9">
        <w:rPr>
          <w:lang w:eastAsia="ko-KR"/>
        </w:rPr>
        <w:t xml:space="preserve"> to ensure that the Rel-16/17 can receive/process it</w:t>
      </w:r>
      <w:r w:rsidR="001D74E7">
        <w:rPr>
          <w:lang w:eastAsia="ko-KR"/>
        </w:rPr>
        <w:t>.</w:t>
      </w:r>
    </w:p>
    <w:p w14:paraId="3510DB23" w14:textId="68A06E0C" w:rsidR="00B517AF" w:rsidRDefault="00B517AF" w:rsidP="00437434">
      <w:pPr>
        <w:spacing w:line="259" w:lineRule="auto"/>
      </w:pPr>
      <w:r w:rsidRPr="1CF88352">
        <w:rPr>
          <w:b/>
          <w:bCs/>
        </w:rPr>
        <w:t>Proposal 1</w:t>
      </w:r>
      <w:r>
        <w:t xml:space="preserve">: RAN2 </w:t>
      </w:r>
      <w:r w:rsidR="00DB57BB">
        <w:t>discuss</w:t>
      </w:r>
      <w:r>
        <w:t xml:space="preserve"> the restriction</w:t>
      </w:r>
      <w:r>
        <w:rPr>
          <w:lang w:val="en-US" w:eastAsia="ko-KR"/>
        </w:rPr>
        <w:t>s</w:t>
      </w:r>
      <w:r>
        <w:t xml:space="preserve"> in support of NR SL CA without handling of limited UE capability while providing backward compatibility.</w:t>
      </w:r>
    </w:p>
    <w:p w14:paraId="4BAD4ED6" w14:textId="185218F6" w:rsidR="003711AE" w:rsidRPr="00D81A5A" w:rsidRDefault="003711AE" w:rsidP="003711AE">
      <w:pPr>
        <w:pStyle w:val="Heading2"/>
        <w:rPr>
          <w:strike/>
        </w:rPr>
      </w:pPr>
      <w:r>
        <w:t>2.2</w:t>
      </w:r>
      <w:r>
        <w:tab/>
        <w:t>PDCP duplication for</w:t>
      </w:r>
      <w:r w:rsidRPr="00D81A5A">
        <w:t xml:space="preserve"> </w:t>
      </w:r>
      <w:proofErr w:type="gramStart"/>
      <w:r w:rsidRPr="00D81A5A">
        <w:t>unicast</w:t>
      </w:r>
      <w:proofErr w:type="gramEnd"/>
    </w:p>
    <w:p w14:paraId="539E1D0D" w14:textId="06339D60" w:rsidR="00B5035C" w:rsidRDefault="003711AE" w:rsidP="003711AE">
      <w:r>
        <w:t>In 3GPP release 15, LTE SL CA supports PDCP duplication</w:t>
      </w:r>
      <w:r w:rsidR="555CF98D">
        <w:t xml:space="preserve"> for GC/BC</w:t>
      </w:r>
      <w:r>
        <w:t>, where the same PDCP PDU is duplicated and transmitted through two different logical channels on two different component carriers of CA.</w:t>
      </w:r>
      <w:r w:rsidR="00EC4FB0">
        <w:t xml:space="preserve"> T</w:t>
      </w:r>
      <w:r w:rsidR="00EC4FB0" w:rsidRPr="00EC4FB0">
        <w:t xml:space="preserve">here is no </w:t>
      </w:r>
      <w:r w:rsidR="00EC4FB0">
        <w:t>access-layer</w:t>
      </w:r>
      <w:r w:rsidR="00C76C1C">
        <w:t xml:space="preserve"> </w:t>
      </w:r>
      <w:r w:rsidR="00EC4FB0" w:rsidRPr="00EC4FB0">
        <w:t>setup and configuration for SL G</w:t>
      </w:r>
      <w:r w:rsidR="0013116E">
        <w:t>C</w:t>
      </w:r>
      <w:r w:rsidR="00EC4FB0" w:rsidRPr="00EC4FB0">
        <w:t>/BC between UEs in the group</w:t>
      </w:r>
      <w:r w:rsidR="00C76C1C">
        <w:t>.</w:t>
      </w:r>
      <w:r>
        <w:t xml:space="preserve"> Therefore, the PDCP duplication in LTE SL CA specifies that the exclusive logical channel identifier, i.e., </w:t>
      </w:r>
      <w:r w:rsidRPr="00197298">
        <w:t>01011-10100</w:t>
      </w:r>
      <w:r>
        <w:t xml:space="preserve">, are used for sending the duplicated data as well as the special PDCP behaviour for reception of duplicated data in PDCP layer, e.g., the sidelink reception procedure is dependent on the PDCP SN, whether it is 0 or not. </w:t>
      </w:r>
      <w:r w:rsidR="00C550D7">
        <w:t xml:space="preserve">This may be </w:t>
      </w:r>
      <w:r w:rsidR="000B30EC">
        <w:t xml:space="preserve">reused for </w:t>
      </w:r>
      <w:r w:rsidR="0087028C">
        <w:t xml:space="preserve">support of PDCP duplication using </w:t>
      </w:r>
      <w:r w:rsidR="000B30EC">
        <w:t>NR SL CA</w:t>
      </w:r>
      <w:r w:rsidR="0087028C">
        <w:t xml:space="preserve"> for G</w:t>
      </w:r>
      <w:r w:rsidR="0013116E">
        <w:t>C</w:t>
      </w:r>
      <w:r w:rsidR="0087028C">
        <w:t>/BC</w:t>
      </w:r>
      <w:r w:rsidR="009F2175">
        <w:t>. For UC</w:t>
      </w:r>
      <w:r w:rsidR="0037102A">
        <w:t xml:space="preserve">, as SL RRC procedures are specified for NR SL UC, </w:t>
      </w:r>
      <w:r w:rsidR="004A4C07">
        <w:t xml:space="preserve">the </w:t>
      </w:r>
      <w:r w:rsidR="0037102A">
        <w:t xml:space="preserve">PDCP duplication between </w:t>
      </w:r>
      <w:r w:rsidR="004A4C07">
        <w:t>NR</w:t>
      </w:r>
      <w:r w:rsidR="0037102A">
        <w:t xml:space="preserve"> SL Tx UE and </w:t>
      </w:r>
      <w:r w:rsidR="004A4C07">
        <w:t>NR</w:t>
      </w:r>
      <w:r w:rsidR="0037102A">
        <w:t xml:space="preserve"> SL Rx UE </w:t>
      </w:r>
      <w:r w:rsidR="004A4C07">
        <w:t xml:space="preserve">may be </w:t>
      </w:r>
      <w:r w:rsidR="008102C4">
        <w:t xml:space="preserve">configured </w:t>
      </w:r>
      <w:r w:rsidR="0037102A">
        <w:t xml:space="preserve">before the duplicated SL data is transmitted by the </w:t>
      </w:r>
      <w:r w:rsidR="002C4DEE">
        <w:t xml:space="preserve">NR </w:t>
      </w:r>
      <w:r w:rsidR="0037102A">
        <w:t>SL Tx UE.</w:t>
      </w:r>
    </w:p>
    <w:p w14:paraId="1F644457" w14:textId="3355348A" w:rsidR="009B585D" w:rsidRDefault="00D24284" w:rsidP="003711AE">
      <w:pPr>
        <w:rPr>
          <w:lang w:eastAsia="ko-KR"/>
        </w:rPr>
      </w:pPr>
      <w:r>
        <w:t xml:space="preserve">In RAN2#121bis-e, it was asked what the benefit </w:t>
      </w:r>
      <w:r w:rsidR="00DB6E30">
        <w:t>is if we don’t reuse</w:t>
      </w:r>
      <w:r>
        <w:t xml:space="preserve"> the hard-coded LCID paring. </w:t>
      </w:r>
      <w:r w:rsidR="007C139E">
        <w:t xml:space="preserve">In LTE SL CA duplication, 10 </w:t>
      </w:r>
      <w:r w:rsidR="003110ED">
        <w:t xml:space="preserve">more </w:t>
      </w:r>
      <w:r w:rsidR="007C139E">
        <w:t xml:space="preserve">LCID values are </w:t>
      </w:r>
      <w:r w:rsidR="003110ED">
        <w:t>reserved</w:t>
      </w:r>
      <w:r w:rsidR="007C139E">
        <w:t xml:space="preserve"> </w:t>
      </w:r>
      <w:r w:rsidR="00EB101C">
        <w:t>for duplication with support of two</w:t>
      </w:r>
      <w:r w:rsidR="00C24CA1">
        <w:t>-fold duplication</w:t>
      </w:r>
      <w:r w:rsidR="000A3299">
        <w:t>, i.e., two RLC entities</w:t>
      </w:r>
      <w:r w:rsidR="00824E82">
        <w:t xml:space="preserve"> are associated with one PDCP entity</w:t>
      </w:r>
      <w:r w:rsidR="00C24CA1">
        <w:t>.</w:t>
      </w:r>
      <w:r w:rsidR="007C139E">
        <w:t xml:space="preserve"> </w:t>
      </w:r>
      <w:r w:rsidR="00C24CA1">
        <w:t>Although</w:t>
      </w:r>
      <w:r w:rsidR="00B51EC2">
        <w:t xml:space="preserve"> RAN2 agreed to </w:t>
      </w:r>
      <w:r w:rsidR="003110ED">
        <w:t>support</w:t>
      </w:r>
      <w:r w:rsidR="00E70A76">
        <w:t xml:space="preserve"> two-fold duplication in NR SL CA, </w:t>
      </w:r>
      <w:r w:rsidR="00A80326">
        <w:t xml:space="preserve">N-fold duplication </w:t>
      </w:r>
      <w:r w:rsidR="00753068">
        <w:t xml:space="preserve">may need to be supported </w:t>
      </w:r>
      <w:r w:rsidR="00A80326">
        <w:t xml:space="preserve">in the later release for </w:t>
      </w:r>
      <w:r w:rsidR="00824E82">
        <w:t xml:space="preserve">reliability/capacity </w:t>
      </w:r>
      <w:r w:rsidR="00A80326">
        <w:t>increase over PC5 link</w:t>
      </w:r>
      <w:r w:rsidR="0096472A">
        <w:t xml:space="preserve">. </w:t>
      </w:r>
      <w:r w:rsidR="00753068">
        <w:t>Having</w:t>
      </w:r>
      <w:r w:rsidR="0096472A">
        <w:t xml:space="preserve"> the LTE SL duplication </w:t>
      </w:r>
      <w:r w:rsidR="00753068">
        <w:t xml:space="preserve">as a baseline </w:t>
      </w:r>
      <w:r w:rsidR="0013391B">
        <w:t>may</w:t>
      </w:r>
      <w:r w:rsidR="0096472A">
        <w:t xml:space="preserve"> </w:t>
      </w:r>
      <w:r w:rsidR="00D55BD2">
        <w:t xml:space="preserve">lead to </w:t>
      </w:r>
      <w:r w:rsidR="00CA4637">
        <w:t xml:space="preserve">either LCID shortage </w:t>
      </w:r>
      <w:r w:rsidR="00D55BD2">
        <w:t xml:space="preserve">problem </w:t>
      </w:r>
      <w:r w:rsidR="00CA4637">
        <w:t xml:space="preserve">or </w:t>
      </w:r>
      <w:r w:rsidR="00D515A9">
        <w:t>complex implementation</w:t>
      </w:r>
      <w:r w:rsidR="002D1B98">
        <w:t xml:space="preserve"> </w:t>
      </w:r>
      <w:r w:rsidR="00824E82">
        <w:t>because</w:t>
      </w:r>
      <w:r w:rsidR="002D1B98">
        <w:t xml:space="preserve"> the </w:t>
      </w:r>
      <w:r w:rsidR="0085378F">
        <w:t>number of reserved LCID values should be increased as a</w:t>
      </w:r>
      <w:r w:rsidR="0085378F">
        <w:rPr>
          <w:lang w:eastAsia="ko-KR"/>
        </w:rPr>
        <w:t xml:space="preserve"> multiple of 16 </w:t>
      </w:r>
      <w:r w:rsidR="000A3299">
        <w:rPr>
          <w:lang w:eastAsia="ko-KR"/>
        </w:rPr>
        <w:t>as the</w:t>
      </w:r>
      <w:r w:rsidR="00824E82">
        <w:rPr>
          <w:lang w:eastAsia="ko-KR"/>
        </w:rPr>
        <w:t xml:space="preserve"> number</w:t>
      </w:r>
      <w:r w:rsidR="000A3299">
        <w:rPr>
          <w:lang w:eastAsia="ko-KR"/>
        </w:rPr>
        <w:t xml:space="preserve"> of duplicate packets increases. </w:t>
      </w:r>
    </w:p>
    <w:p w14:paraId="3A3CE416" w14:textId="77777777" w:rsidR="009B585D" w:rsidRPr="00D611E4" w:rsidRDefault="009B585D" w:rsidP="009B585D">
      <w:r>
        <w:rPr>
          <w:b/>
          <w:bCs/>
        </w:rPr>
        <w:t xml:space="preserve">Observation 1: </w:t>
      </w:r>
      <w:r>
        <w:t>LTE SL</w:t>
      </w:r>
      <w:r>
        <w:rPr>
          <w:lang w:eastAsia="ko-KR"/>
        </w:rPr>
        <w:t xml:space="preserve"> CA duplication reserves 16 LCID values for duplication, which may lead to LCID shortage problem if, for reliability improvement, duplication </w:t>
      </w:r>
      <w:r>
        <w:rPr>
          <w:lang w:val="en-US" w:eastAsia="ko-KR"/>
        </w:rPr>
        <w:t xml:space="preserve">with </w:t>
      </w:r>
      <w:r>
        <w:rPr>
          <w:lang w:eastAsia="ko-KR"/>
        </w:rPr>
        <w:t>more than two RLC entities needs to be supported in later release.</w:t>
      </w:r>
    </w:p>
    <w:p w14:paraId="416DCF95" w14:textId="3D707C7B" w:rsidR="005C5678" w:rsidRDefault="008B184D" w:rsidP="003711AE">
      <w:r>
        <w:rPr>
          <w:lang w:eastAsia="ko-KR"/>
        </w:rPr>
        <w:t xml:space="preserve">In addition, </w:t>
      </w:r>
      <w:r w:rsidR="00F93FD1">
        <w:t>it</w:t>
      </w:r>
      <w:r w:rsidR="00D24284">
        <w:t xml:space="preserve"> is not only a matter of LCID </w:t>
      </w:r>
      <w:r w:rsidR="0098462B">
        <w:t>assignment,</w:t>
      </w:r>
      <w:r w:rsidR="00D24284">
        <w:t xml:space="preserve"> but it </w:t>
      </w:r>
      <w:r w:rsidR="00FA0811">
        <w:t>could be</w:t>
      </w:r>
      <w:r w:rsidR="00F93FD1">
        <w:t xml:space="preserve"> </w:t>
      </w:r>
      <w:r w:rsidR="00A97768">
        <w:t xml:space="preserve">a matter of </w:t>
      </w:r>
      <w:r w:rsidR="00FA0811">
        <w:t xml:space="preserve">how to </w:t>
      </w:r>
      <w:r w:rsidR="00411C57">
        <w:t xml:space="preserve">better </w:t>
      </w:r>
      <w:r w:rsidR="00FA0811">
        <w:t xml:space="preserve">use </w:t>
      </w:r>
      <w:r w:rsidR="00411C57">
        <w:t xml:space="preserve">the </w:t>
      </w:r>
      <w:r w:rsidR="00FA0811">
        <w:t xml:space="preserve">split </w:t>
      </w:r>
      <w:r w:rsidR="00522362">
        <w:t>RB in sidelink CA.</w:t>
      </w:r>
      <w:r w:rsidR="008B18C1">
        <w:t xml:space="preserve"> </w:t>
      </w:r>
      <w:r w:rsidR="00642863">
        <w:rPr>
          <w:lang w:val="en-US" w:eastAsia="ko-KR"/>
        </w:rPr>
        <w:t>In</w:t>
      </w:r>
      <w:r w:rsidR="003711AE">
        <w:t xml:space="preserve"> NR </w:t>
      </w:r>
      <w:r w:rsidR="008C5E8D">
        <w:t>CA</w:t>
      </w:r>
      <w:r w:rsidR="003711AE">
        <w:t xml:space="preserve">, </w:t>
      </w:r>
      <w:r w:rsidR="000B7905">
        <w:t xml:space="preserve">for a split RB, </w:t>
      </w:r>
      <w:r w:rsidR="003711AE">
        <w:t xml:space="preserve">PDCP split </w:t>
      </w:r>
      <w:r w:rsidR="00642863">
        <w:t xml:space="preserve">as well as PDCP duplication are </w:t>
      </w:r>
      <w:r w:rsidR="003711AE">
        <w:t>supported</w:t>
      </w:r>
      <w:r w:rsidR="00A83314">
        <w:t xml:space="preserve"> with </w:t>
      </w:r>
      <w:r w:rsidR="000B7905">
        <w:t>different purposes</w:t>
      </w:r>
      <w:r w:rsidR="00F96149">
        <w:t xml:space="preserve"> - </w:t>
      </w:r>
      <w:r w:rsidR="00ED57E2">
        <w:t xml:space="preserve">PDCP duplication is mainly for reliability </w:t>
      </w:r>
      <w:r w:rsidR="00C754FB">
        <w:t>improvement</w:t>
      </w:r>
      <w:r w:rsidR="00ED57E2">
        <w:t xml:space="preserve"> while PDCP split is </w:t>
      </w:r>
      <w:r w:rsidR="008532EC">
        <w:t xml:space="preserve">for throughput </w:t>
      </w:r>
      <w:r w:rsidR="00C754FB">
        <w:t>increase</w:t>
      </w:r>
      <w:r w:rsidR="008532EC">
        <w:t xml:space="preserve"> by utilizing the additional path if the buffered data volume is high. </w:t>
      </w:r>
      <w:r w:rsidR="00F96149">
        <w:t>Given</w:t>
      </w:r>
      <w:r w:rsidR="008778C3">
        <w:t xml:space="preserve"> that </w:t>
      </w:r>
      <w:r w:rsidR="008C5E8D">
        <w:t xml:space="preserve">NR SL CA is </w:t>
      </w:r>
      <w:r w:rsidR="008778C3">
        <w:t>motivated by</w:t>
      </w:r>
      <w:r w:rsidR="008C5E8D">
        <w:t xml:space="preserve"> support </w:t>
      </w:r>
      <w:r w:rsidR="008778C3">
        <w:t xml:space="preserve">of </w:t>
      </w:r>
      <w:r w:rsidR="008C5E8D">
        <w:t>the applications with high data rate requirements</w:t>
      </w:r>
      <w:r w:rsidR="00F96149">
        <w:t xml:space="preserve">, </w:t>
      </w:r>
      <w:r w:rsidR="005C5678">
        <w:t>support PDCP duplication</w:t>
      </w:r>
      <w:r w:rsidR="00842F97">
        <w:t xml:space="preserve"> without PDCP split</w:t>
      </w:r>
      <w:r w:rsidR="007561A7">
        <w:t xml:space="preserve"> seems not a good design choice</w:t>
      </w:r>
      <w:r w:rsidR="00F96149">
        <w:t xml:space="preserve"> in NR SL CA.</w:t>
      </w:r>
    </w:p>
    <w:p w14:paraId="2D78CBDA" w14:textId="1D81C405" w:rsidR="003711AE" w:rsidRPr="00981274" w:rsidRDefault="003711AE" w:rsidP="003711AE">
      <w:r>
        <w:rPr>
          <w:b/>
          <w:bCs/>
        </w:rPr>
        <w:t xml:space="preserve">Observation </w:t>
      </w:r>
      <w:r w:rsidR="00607FC5">
        <w:rPr>
          <w:b/>
          <w:bCs/>
        </w:rPr>
        <w:t>2</w:t>
      </w:r>
      <w:r>
        <w:rPr>
          <w:b/>
          <w:bCs/>
        </w:rPr>
        <w:t xml:space="preserve">: </w:t>
      </w:r>
      <w:r>
        <w:t xml:space="preserve">To support high data rate requirement in NR, PDCP split is </w:t>
      </w:r>
      <w:r w:rsidR="00C50FC3">
        <w:t xml:space="preserve">deemed </w:t>
      </w:r>
      <w:r w:rsidR="0014726E">
        <w:t>necessary at least for unicast</w:t>
      </w:r>
      <w:r w:rsidR="006478D6">
        <w:t>, w</w:t>
      </w:r>
      <w:r w:rsidR="009B468D">
        <w:t xml:space="preserve">hich is supported by NR CA duplication </w:t>
      </w:r>
      <w:r w:rsidR="00204581">
        <w:t>but</w:t>
      </w:r>
      <w:r w:rsidR="009B468D">
        <w:t xml:space="preserve"> not </w:t>
      </w:r>
      <w:r w:rsidR="00C50FC3">
        <w:t>by</w:t>
      </w:r>
      <w:r w:rsidR="009B468D">
        <w:t xml:space="preserve"> LTE SL CA</w:t>
      </w:r>
      <w:r w:rsidR="00371327">
        <w:t xml:space="preserve"> duplication</w:t>
      </w:r>
      <w:r w:rsidR="009B468D">
        <w:t>.</w:t>
      </w:r>
      <w:r w:rsidR="00D611E4">
        <w:t xml:space="preserve"> </w:t>
      </w:r>
    </w:p>
    <w:p w14:paraId="0F1AEC57" w14:textId="63A45C69" w:rsidR="003711AE" w:rsidRDefault="0DC031AF" w:rsidP="003711AE">
      <w:r w:rsidRPr="70EE662C">
        <w:rPr>
          <w:b/>
          <w:bCs/>
        </w:rPr>
        <w:lastRenderedPageBreak/>
        <w:t xml:space="preserve">Proposal 2: </w:t>
      </w:r>
      <w:r w:rsidR="0C906D51">
        <w:t xml:space="preserve">NR CA duplication </w:t>
      </w:r>
      <w:r w:rsidR="00D108ED">
        <w:t xml:space="preserve">is considered </w:t>
      </w:r>
      <w:r w:rsidR="1A8D240D">
        <w:t>as a baseline</w:t>
      </w:r>
      <w:r w:rsidR="30D901AA">
        <w:t xml:space="preserve"> for NR SL CA duplication</w:t>
      </w:r>
      <w:r w:rsidR="00A239A8">
        <w:t xml:space="preserve"> </w:t>
      </w:r>
      <w:r w:rsidR="00B01CA7">
        <w:t xml:space="preserve">and </w:t>
      </w:r>
      <w:r w:rsidR="00A239A8">
        <w:t xml:space="preserve">support </w:t>
      </w:r>
      <w:r w:rsidR="00B01CA7">
        <w:t xml:space="preserve">PDCP split as well as PDCP duplication is </w:t>
      </w:r>
      <w:r w:rsidR="00D108ED">
        <w:t>discussed</w:t>
      </w:r>
      <w:r w:rsidR="00B01CA7">
        <w:t xml:space="preserve"> for unicast. </w:t>
      </w:r>
    </w:p>
    <w:p w14:paraId="76582C90" w14:textId="77777777" w:rsidR="00076785" w:rsidRDefault="00076785" w:rsidP="00076785"/>
    <w:p w14:paraId="2FB28580" w14:textId="5EDD2D34" w:rsidR="00076785" w:rsidRPr="00D81A5A" w:rsidRDefault="00076785" w:rsidP="00076785">
      <w:pPr>
        <w:pStyle w:val="Heading2"/>
        <w:rPr>
          <w:strike/>
        </w:rPr>
      </w:pPr>
      <w:r>
        <w:t>2.3</w:t>
      </w:r>
      <w:r>
        <w:tab/>
      </w:r>
      <w:r w:rsidR="00930E35">
        <w:t xml:space="preserve">Carrier </w:t>
      </w:r>
      <w:r w:rsidR="00B23E12">
        <w:t>(</w:t>
      </w:r>
      <w:r w:rsidR="00930E35">
        <w:t>re</w:t>
      </w:r>
      <w:r w:rsidR="00B23E12">
        <w:t>)</w:t>
      </w:r>
      <w:r w:rsidR="00930E35">
        <w:t>selection</w:t>
      </w:r>
    </w:p>
    <w:p w14:paraId="730E3AD7" w14:textId="1BB7C4DC" w:rsidR="00553245" w:rsidRPr="00437434" w:rsidRDefault="00553245" w:rsidP="00553245">
      <w:pPr>
        <w:pStyle w:val="Heading3"/>
      </w:pPr>
      <w:r w:rsidRPr="00437434">
        <w:t>2.3.1</w:t>
      </w:r>
      <w:r w:rsidRPr="005502D5">
        <w:tab/>
      </w:r>
      <w:r w:rsidR="0019752F" w:rsidRPr="005502D5">
        <w:t>GC/BC</w:t>
      </w:r>
    </w:p>
    <w:p w14:paraId="0854BC2B" w14:textId="7B58DDAC" w:rsidR="004632CE" w:rsidRDefault="005502D5" w:rsidP="006E0420">
      <w:r>
        <w:t xml:space="preserve">Tx </w:t>
      </w:r>
      <w:r w:rsidR="003E36DD">
        <w:t xml:space="preserve">UE </w:t>
      </w:r>
      <w:r w:rsidR="002E6668">
        <w:t>may be</w:t>
      </w:r>
      <w:r w:rsidR="003E36DD">
        <w:t xml:space="preserve"> configured to (re)select carrier</w:t>
      </w:r>
      <w:r w:rsidR="005724A3">
        <w:t xml:space="preserve">(s) </w:t>
      </w:r>
      <w:r w:rsidR="00116C15">
        <w:t>and r</w:t>
      </w:r>
      <w:r w:rsidR="006A4142">
        <w:t>esource pool</w:t>
      </w:r>
      <w:r w:rsidR="002560CB">
        <w:t xml:space="preserve">(s) for SL transmissions </w:t>
      </w:r>
      <w:r w:rsidR="005724A3">
        <w:t xml:space="preserve">based on </w:t>
      </w:r>
      <w:r w:rsidR="002560CB">
        <w:t>selection crit</w:t>
      </w:r>
      <w:r w:rsidR="005A46B4">
        <w:t>eria</w:t>
      </w:r>
      <w:r w:rsidR="009C25B0">
        <w:t xml:space="preserve"> </w:t>
      </w:r>
      <w:r w:rsidR="00430210">
        <w:t>or condition</w:t>
      </w:r>
      <w:r w:rsidR="009C25B0">
        <w:t>s configure</w:t>
      </w:r>
      <w:r w:rsidR="001373AB">
        <w:t>d to Tx UE</w:t>
      </w:r>
      <w:r w:rsidR="005A46B4">
        <w:t>. I</w:t>
      </w:r>
      <w:r w:rsidR="00F724DE">
        <w:t>f</w:t>
      </w:r>
      <w:r w:rsidR="005A46B4">
        <w:t xml:space="preserve"> </w:t>
      </w:r>
      <w:r w:rsidR="00B5670E">
        <w:t>more than one carrier</w:t>
      </w:r>
      <w:r w:rsidR="001373AB">
        <w:t xml:space="preserve"> or </w:t>
      </w:r>
      <w:r w:rsidR="00FE2B80">
        <w:t xml:space="preserve">resource </w:t>
      </w:r>
      <w:r w:rsidR="001373AB">
        <w:t>pool</w:t>
      </w:r>
      <w:r w:rsidR="007E1748">
        <w:t xml:space="preserve"> meeting the (re)selection criteria</w:t>
      </w:r>
      <w:r w:rsidR="00430210">
        <w:t xml:space="preserve"> or conditions</w:t>
      </w:r>
      <w:r w:rsidR="007E1748">
        <w:t xml:space="preserve">, it </w:t>
      </w:r>
      <w:r w:rsidR="00541A5F">
        <w:t>could</w:t>
      </w:r>
      <w:r w:rsidR="00F724DE">
        <w:t xml:space="preserve"> b</w:t>
      </w:r>
      <w:r w:rsidR="002E6100">
        <w:t xml:space="preserve">e left </w:t>
      </w:r>
      <w:r w:rsidR="00541A5F">
        <w:t xml:space="preserve">to </w:t>
      </w:r>
      <w:r w:rsidR="00DC43CA">
        <w:t>sensible</w:t>
      </w:r>
      <w:r w:rsidR="002E6100">
        <w:t xml:space="preserve"> UE implementation</w:t>
      </w:r>
      <w:r w:rsidR="00D0385E">
        <w:t>.</w:t>
      </w:r>
      <w:r w:rsidR="0058361A">
        <w:t xml:space="preserve"> </w:t>
      </w:r>
    </w:p>
    <w:p w14:paraId="76510304" w14:textId="2FEDCBE1" w:rsidR="007D2622" w:rsidRDefault="00B3554E" w:rsidP="006E0420">
      <w:r>
        <w:t>F</w:t>
      </w:r>
      <w:r w:rsidR="000D13BA">
        <w:t xml:space="preserve">or </w:t>
      </w:r>
      <w:r w:rsidR="002E6668">
        <w:t xml:space="preserve">a </w:t>
      </w:r>
      <w:r w:rsidR="000D13BA">
        <w:t>G</w:t>
      </w:r>
      <w:r w:rsidR="0013116E">
        <w:t>C</w:t>
      </w:r>
      <w:r w:rsidR="000D13BA">
        <w:t>/BC service</w:t>
      </w:r>
      <w:r w:rsidR="004472EF">
        <w:t>,</w:t>
      </w:r>
      <w:r w:rsidR="000D13BA">
        <w:t xml:space="preserve"> Rx UE may</w:t>
      </w:r>
      <w:r w:rsidR="003A3312">
        <w:t xml:space="preserve"> be configured to </w:t>
      </w:r>
      <w:r w:rsidR="000D13BA">
        <w:t>monitor</w:t>
      </w:r>
      <w:r w:rsidR="00063320">
        <w:t xml:space="preserve"> </w:t>
      </w:r>
      <w:r w:rsidR="00F3768C">
        <w:t xml:space="preserve">the </w:t>
      </w:r>
      <w:r w:rsidR="006A3FC6">
        <w:t xml:space="preserve">GC/BC </w:t>
      </w:r>
      <w:r w:rsidR="00F3768C">
        <w:t xml:space="preserve">service </w:t>
      </w:r>
      <w:r w:rsidR="006557B7">
        <w:t>o</w:t>
      </w:r>
      <w:r w:rsidR="003A3312">
        <w:t xml:space="preserve">ver </w:t>
      </w:r>
      <w:r w:rsidR="004472EF">
        <w:t>multiple</w:t>
      </w:r>
      <w:r w:rsidR="006557B7">
        <w:t xml:space="preserve"> resource pool(s) </w:t>
      </w:r>
      <w:r w:rsidR="00020428">
        <w:t xml:space="preserve">on </w:t>
      </w:r>
      <w:r w:rsidR="004472EF">
        <w:t>multiple</w:t>
      </w:r>
      <w:r w:rsidR="003A3312">
        <w:t xml:space="preserve"> </w:t>
      </w:r>
      <w:r w:rsidR="00020428">
        <w:t>carrier(s)</w:t>
      </w:r>
      <w:r w:rsidR="00543B24">
        <w:t xml:space="preserve">. </w:t>
      </w:r>
      <w:r w:rsidR="007B5A82">
        <w:t xml:space="preserve">Thus, from Rx UE perspective, </w:t>
      </w:r>
      <w:r w:rsidR="0061202E">
        <w:t>Rx UE</w:t>
      </w:r>
      <w:r w:rsidR="00BC2F52">
        <w:t xml:space="preserve"> may </w:t>
      </w:r>
      <w:r w:rsidR="0061202E">
        <w:t xml:space="preserve">need to select </w:t>
      </w:r>
      <w:r w:rsidR="00795B26">
        <w:t xml:space="preserve">and monitor </w:t>
      </w:r>
      <w:r w:rsidR="0061202E">
        <w:t xml:space="preserve">all </w:t>
      </w:r>
      <w:r w:rsidR="00795B26">
        <w:t xml:space="preserve">suitable </w:t>
      </w:r>
      <w:r w:rsidR="005F231E">
        <w:t>carrier</w:t>
      </w:r>
      <w:r w:rsidR="0061202E">
        <w:t>(s)</w:t>
      </w:r>
      <w:r w:rsidR="005F231E">
        <w:t xml:space="preserve"> an</w:t>
      </w:r>
      <w:r w:rsidR="0046470A">
        <w:t>d</w:t>
      </w:r>
      <w:r w:rsidR="005F231E">
        <w:t xml:space="preserve"> resource pool</w:t>
      </w:r>
      <w:r w:rsidR="0061202E">
        <w:t xml:space="preserve">(s) configured for the </w:t>
      </w:r>
      <w:r w:rsidR="006A3FC6">
        <w:t xml:space="preserve">GC/BC </w:t>
      </w:r>
      <w:r w:rsidR="0061202E">
        <w:t>service</w:t>
      </w:r>
      <w:r w:rsidR="00272E4D">
        <w:t>.</w:t>
      </w:r>
      <w:r w:rsidR="003115B7">
        <w:t xml:space="preserve"> Th</w:t>
      </w:r>
      <w:r w:rsidR="009F3AA4">
        <w:t>is</w:t>
      </w:r>
      <w:r w:rsidR="002E6668">
        <w:t xml:space="preserve"> </w:t>
      </w:r>
      <w:r w:rsidR="009F3AA4">
        <w:t>allow</w:t>
      </w:r>
      <w:r w:rsidR="00147457">
        <w:t xml:space="preserve">s Tx UE to have freedom in </w:t>
      </w:r>
      <w:r w:rsidR="00534A7A">
        <w:t xml:space="preserve">carrier and resource pool (re)selection </w:t>
      </w:r>
      <w:r w:rsidR="00660954">
        <w:t>to some certain extent</w:t>
      </w:r>
      <w:r w:rsidR="007F0330">
        <w:t xml:space="preserve">, </w:t>
      </w:r>
      <w:proofErr w:type="gramStart"/>
      <w:r w:rsidR="007F0330">
        <w:t>as long as</w:t>
      </w:r>
      <w:proofErr w:type="gramEnd"/>
      <w:r w:rsidR="007F0330">
        <w:t xml:space="preserve"> </w:t>
      </w:r>
      <w:r w:rsidR="00925075">
        <w:t xml:space="preserve">the </w:t>
      </w:r>
      <w:r w:rsidR="007F0330">
        <w:t>configurations</w:t>
      </w:r>
      <w:r w:rsidR="00925075">
        <w:t xml:space="preserve"> of carrier(s) and resource pool(s)</w:t>
      </w:r>
      <w:r w:rsidR="007F0330">
        <w:t xml:space="preserve"> for Tx UE and Rx UE </w:t>
      </w:r>
      <w:r w:rsidR="007D2622">
        <w:t xml:space="preserve">for the service </w:t>
      </w:r>
      <w:r w:rsidR="007F0330">
        <w:t>are kept in synch</w:t>
      </w:r>
      <w:r w:rsidR="000A27DF">
        <w:t>.</w:t>
      </w:r>
    </w:p>
    <w:p w14:paraId="3EBF01F8" w14:textId="3C387466" w:rsidR="00C77D88" w:rsidRDefault="00C77D88" w:rsidP="006E0420">
      <w:r>
        <w:rPr>
          <w:b/>
          <w:bCs/>
        </w:rPr>
        <w:t xml:space="preserve">Observation 3: </w:t>
      </w:r>
      <w:r>
        <w:t xml:space="preserve">From Rx UE perspective, Rx UE may need to select and monitor all </w:t>
      </w:r>
      <w:r w:rsidR="0046470A">
        <w:t xml:space="preserve">suitable carrier(s) and </w:t>
      </w:r>
      <w:r>
        <w:t>resource pool(s) configured for the GC/BC service.</w:t>
      </w:r>
    </w:p>
    <w:p w14:paraId="3B0CD81E" w14:textId="50E4FA9F" w:rsidR="00152519" w:rsidRDefault="00E0153A" w:rsidP="006E0420">
      <w:r>
        <w:t>For carrier (re)selection in NR SL CA</w:t>
      </w:r>
      <w:r w:rsidR="009E230B">
        <w:t xml:space="preserve">, </w:t>
      </w:r>
      <w:proofErr w:type="gramStart"/>
      <w:r w:rsidR="009E230B">
        <w:t>in order to</w:t>
      </w:r>
      <w:proofErr w:type="gramEnd"/>
      <w:r>
        <w:t xml:space="preserve"> </w:t>
      </w:r>
      <w:r w:rsidR="009B0627">
        <w:t xml:space="preserve">support </w:t>
      </w:r>
      <w:r w:rsidR="00FD4950">
        <w:t xml:space="preserve">Rel-16/17 </w:t>
      </w:r>
      <w:r w:rsidR="008C5E70">
        <w:t xml:space="preserve">Rx UEs with </w:t>
      </w:r>
      <w:r w:rsidR="002939B7">
        <w:t>GC/BC</w:t>
      </w:r>
      <w:r w:rsidR="00C12918">
        <w:t>,</w:t>
      </w:r>
      <w:r w:rsidR="00325319">
        <w:t xml:space="preserve"> </w:t>
      </w:r>
      <w:r w:rsidR="00062474">
        <w:t xml:space="preserve">it may be enough that </w:t>
      </w:r>
      <w:r w:rsidR="005634B8">
        <w:t xml:space="preserve">Rel-18 </w:t>
      </w:r>
      <w:r w:rsidR="007A178C">
        <w:t xml:space="preserve">Tx </w:t>
      </w:r>
      <w:r w:rsidR="005634B8">
        <w:t>UE</w:t>
      </w:r>
      <w:r w:rsidR="00062474">
        <w:t xml:space="preserve"> </w:t>
      </w:r>
      <w:r w:rsidR="00325319">
        <w:t>prioritize</w:t>
      </w:r>
      <w:r w:rsidR="00E479EB">
        <w:t>s</w:t>
      </w:r>
      <w:r w:rsidR="00325319">
        <w:t xml:space="preserve"> </w:t>
      </w:r>
      <w:r w:rsidR="007D2622">
        <w:t>Rel-</w:t>
      </w:r>
      <w:r w:rsidR="00085380">
        <w:t xml:space="preserve">16/17 </w:t>
      </w:r>
      <w:r w:rsidR="00295A87">
        <w:t xml:space="preserve">carrier </w:t>
      </w:r>
      <w:r w:rsidR="00981917">
        <w:t>and</w:t>
      </w:r>
      <w:r w:rsidR="00C3647E">
        <w:t xml:space="preserve"> resource pool</w:t>
      </w:r>
      <w:r w:rsidR="00820B1A">
        <w:t>.</w:t>
      </w:r>
    </w:p>
    <w:p w14:paraId="59DF8FF7" w14:textId="3CAE1EAD" w:rsidR="00820B1A" w:rsidRDefault="4FF9A92D" w:rsidP="006E0420">
      <w:r w:rsidRPr="00437434">
        <w:rPr>
          <w:b/>
          <w:bCs/>
        </w:rPr>
        <w:t>Proposal 3:</w:t>
      </w:r>
      <w:r w:rsidR="2692E020">
        <w:t xml:space="preserve"> </w:t>
      </w:r>
      <w:r w:rsidR="4C700D2E">
        <w:t xml:space="preserve">Rel-18 </w:t>
      </w:r>
      <w:r w:rsidR="00981917">
        <w:t xml:space="preserve">Tx </w:t>
      </w:r>
      <w:r w:rsidR="4C700D2E">
        <w:t>UE prioritize</w:t>
      </w:r>
      <w:r w:rsidR="00437434">
        <w:t>s</w:t>
      </w:r>
      <w:r w:rsidR="4C700D2E">
        <w:t xml:space="preserve"> Rel-16/17 carrier(s) </w:t>
      </w:r>
      <w:r w:rsidR="00981917">
        <w:t xml:space="preserve">and </w:t>
      </w:r>
      <w:r w:rsidR="4C700D2E">
        <w:t xml:space="preserve">resource pool(s) for carrier (re)selection </w:t>
      </w:r>
      <w:r w:rsidR="005B3F80">
        <w:t>to</w:t>
      </w:r>
      <w:r w:rsidR="4C700D2E">
        <w:t xml:space="preserve"> support Rel-16/17 </w:t>
      </w:r>
      <w:r w:rsidR="00092AEB">
        <w:t xml:space="preserve">UEs with </w:t>
      </w:r>
      <w:r w:rsidR="4C700D2E">
        <w:t>GC/BC</w:t>
      </w:r>
      <w:r w:rsidR="7A0AF17D">
        <w:t>.</w:t>
      </w:r>
    </w:p>
    <w:p w14:paraId="7B7B0FDE" w14:textId="5EAA12E9" w:rsidR="00983ACE" w:rsidRPr="00437434" w:rsidRDefault="00553245" w:rsidP="00553245">
      <w:pPr>
        <w:pStyle w:val="Heading3"/>
      </w:pPr>
      <w:r w:rsidRPr="00437434">
        <w:t>2.3.2</w:t>
      </w:r>
      <w:r w:rsidRPr="00437434">
        <w:tab/>
      </w:r>
      <w:r w:rsidR="007173AB">
        <w:t>UC</w:t>
      </w:r>
    </w:p>
    <w:p w14:paraId="37831075" w14:textId="33B01686" w:rsidR="00F514A8" w:rsidRDefault="003E5051" w:rsidP="00553245">
      <w:r>
        <w:t>Due to PC5 RRC procedure,</w:t>
      </w:r>
      <w:r w:rsidR="00C667DA" w:rsidRPr="00437434">
        <w:t xml:space="preserve"> Tx UE and Rx UE</w:t>
      </w:r>
      <w:r w:rsidR="00F66134" w:rsidRPr="00437434">
        <w:t xml:space="preserve"> in UC</w:t>
      </w:r>
      <w:r w:rsidR="00C667DA" w:rsidRPr="00437434">
        <w:t xml:space="preserve"> </w:t>
      </w:r>
      <w:proofErr w:type="gramStart"/>
      <w:r w:rsidR="001028AC">
        <w:t>is able to</w:t>
      </w:r>
      <w:proofErr w:type="gramEnd"/>
      <w:r w:rsidR="00C667DA" w:rsidRPr="00437434">
        <w:t xml:space="preserve"> agree on NR SL CA </w:t>
      </w:r>
      <w:r w:rsidR="00473299" w:rsidRPr="00437434">
        <w:t xml:space="preserve">application and </w:t>
      </w:r>
      <w:r w:rsidR="00C667DA" w:rsidRPr="00437434">
        <w:t xml:space="preserve">configuration </w:t>
      </w:r>
      <w:r w:rsidR="00473299" w:rsidRPr="00437434">
        <w:t>beforehand</w:t>
      </w:r>
      <w:r w:rsidR="006F1B75">
        <w:t xml:space="preserve">, which allows some enhancement </w:t>
      </w:r>
      <w:r w:rsidR="008A6E00">
        <w:t>to</w:t>
      </w:r>
      <w:r w:rsidR="00473299" w:rsidRPr="00437434">
        <w:t xml:space="preserve"> </w:t>
      </w:r>
      <w:r w:rsidR="00D86B87" w:rsidRPr="00437434">
        <w:t xml:space="preserve">carrier (re)selection </w:t>
      </w:r>
      <w:proofErr w:type="spellStart"/>
      <w:r w:rsidR="006F1B75">
        <w:t>for</w:t>
      </w:r>
      <w:proofErr w:type="spellEnd"/>
      <w:r w:rsidR="00D86B87" w:rsidRPr="00437434">
        <w:t xml:space="preserve"> UC</w:t>
      </w:r>
      <w:r w:rsidR="00F66134" w:rsidRPr="00437434">
        <w:t xml:space="preserve">. </w:t>
      </w:r>
      <w:r w:rsidR="00EF2872">
        <w:t>For instance,</w:t>
      </w:r>
      <w:r w:rsidR="00A37687">
        <w:t xml:space="preserve"> Rx UE may inform Tx UE of its monitored resource pools </w:t>
      </w:r>
      <w:r w:rsidR="0017631B">
        <w:t xml:space="preserve">on different carriers and let Tx UE to </w:t>
      </w:r>
      <w:r w:rsidR="00CE10BE">
        <w:t>perform carrier (re)sel</w:t>
      </w:r>
      <w:r w:rsidR="007C25EF">
        <w:t xml:space="preserve">ection </w:t>
      </w:r>
      <w:r w:rsidR="002B3972">
        <w:t>constrained to the provided information from Rx UE. In another example, Tx UE may</w:t>
      </w:r>
      <w:r w:rsidR="00D05B64">
        <w:t xml:space="preserve"> negotiate and </w:t>
      </w:r>
      <w:r w:rsidR="00E702A5">
        <w:t>perform carrier (re)selection with Rx UE based on NR SL CA capability</w:t>
      </w:r>
      <w:r w:rsidR="00DF1032">
        <w:t xml:space="preserve"> as well as on-the-fly</w:t>
      </w:r>
      <w:r w:rsidR="00E702A5">
        <w:t xml:space="preserve"> </w:t>
      </w:r>
      <w:r w:rsidR="00E66CAA">
        <w:t>capacity</w:t>
      </w:r>
      <w:r w:rsidR="00F57812">
        <w:t xml:space="preserve"> or </w:t>
      </w:r>
      <w:r w:rsidR="00DF1032">
        <w:t xml:space="preserve">resource </w:t>
      </w:r>
      <w:r w:rsidR="00F57812">
        <w:t xml:space="preserve">preference </w:t>
      </w:r>
      <w:r w:rsidR="00E702A5">
        <w:t xml:space="preserve">of Rx UE. </w:t>
      </w:r>
    </w:p>
    <w:p w14:paraId="6B5FD962" w14:textId="50DA4594" w:rsidR="00512E1F" w:rsidRDefault="00E73D26" w:rsidP="00553245">
      <w:r>
        <w:t>T</w:t>
      </w:r>
      <w:r w:rsidR="00F66134" w:rsidRPr="00437434">
        <w:t xml:space="preserve">here can be </w:t>
      </w:r>
      <w:r>
        <w:t xml:space="preserve">additional </w:t>
      </w:r>
      <w:r w:rsidR="00F66134" w:rsidRPr="00437434">
        <w:t>criteria or condition</w:t>
      </w:r>
      <w:r w:rsidR="00A3133A" w:rsidRPr="00437434">
        <w:t>s</w:t>
      </w:r>
      <w:r w:rsidR="00F66134" w:rsidRPr="00437434">
        <w:t xml:space="preserve"> for carrier (re)selection</w:t>
      </w:r>
      <w:r w:rsidR="009433B8">
        <w:t xml:space="preserve">. </w:t>
      </w:r>
      <w:r w:rsidR="00F514A8">
        <w:t>For examples,</w:t>
      </w:r>
      <w:r w:rsidR="00DF1032">
        <w:t xml:space="preserve"> </w:t>
      </w:r>
      <w:r w:rsidR="009433B8">
        <w:t>CBR</w:t>
      </w:r>
      <w:r w:rsidR="00881224">
        <w:t xml:space="preserve"> measurements</w:t>
      </w:r>
      <w:r w:rsidR="009433B8">
        <w:t xml:space="preserve"> and </w:t>
      </w:r>
      <w:r w:rsidR="00F90B8B">
        <w:t xml:space="preserve">SL </w:t>
      </w:r>
      <w:r w:rsidR="009433B8">
        <w:t>feature</w:t>
      </w:r>
      <w:r w:rsidR="00C47896">
        <w:t>s</w:t>
      </w:r>
      <w:r w:rsidR="008228D0">
        <w:t xml:space="preserve"> (</w:t>
      </w:r>
      <w:r w:rsidR="000F620E">
        <w:t>such as SL HARQ with feedback</w:t>
      </w:r>
      <w:r w:rsidR="00000EB2">
        <w:t>)</w:t>
      </w:r>
      <w:r w:rsidR="00C47896">
        <w:t xml:space="preserve"> supported on </w:t>
      </w:r>
      <w:r>
        <w:t>each</w:t>
      </w:r>
      <w:r w:rsidR="00C47896">
        <w:t xml:space="preserve"> resource pool</w:t>
      </w:r>
      <w:r w:rsidR="004D18DF">
        <w:t xml:space="preserve"> </w:t>
      </w:r>
      <w:r w:rsidR="007801E4">
        <w:t xml:space="preserve">may </w:t>
      </w:r>
      <w:r>
        <w:t xml:space="preserve">need to </w:t>
      </w:r>
      <w:r w:rsidR="007801E4">
        <w:t xml:space="preserve">be </w:t>
      </w:r>
      <w:r w:rsidR="00F90B8B">
        <w:t>considered</w:t>
      </w:r>
      <w:r w:rsidR="007801E4">
        <w:t xml:space="preserve"> for carrier (re)selection</w:t>
      </w:r>
      <w:r>
        <w:t xml:space="preserve"> </w:t>
      </w:r>
      <w:r w:rsidR="00791AB0">
        <w:t xml:space="preserve">noting </w:t>
      </w:r>
      <w:r>
        <w:t>t</w:t>
      </w:r>
      <w:r w:rsidR="00791AB0">
        <w:t xml:space="preserve">hat </w:t>
      </w:r>
      <w:r w:rsidR="00C601D4">
        <w:t>CBR</w:t>
      </w:r>
      <w:r w:rsidR="00781868">
        <w:t xml:space="preserve"> is measured </w:t>
      </w:r>
      <w:r w:rsidR="00141D03">
        <w:t>per</w:t>
      </w:r>
      <w:r w:rsidR="00781868">
        <w:t xml:space="preserve"> resource pool </w:t>
      </w:r>
      <w:r w:rsidR="00141D03">
        <w:t>and t</w:t>
      </w:r>
      <w:r w:rsidR="00781868">
        <w:t xml:space="preserve">here can be multiple resource pools </w:t>
      </w:r>
      <w:r w:rsidR="00B0066D">
        <w:t>configured on the same carrier</w:t>
      </w:r>
      <w:r w:rsidR="00141D03">
        <w:t>.</w:t>
      </w:r>
    </w:p>
    <w:p w14:paraId="29C2E26B" w14:textId="2767744A" w:rsidR="006C1D87" w:rsidRPr="006E13D1" w:rsidRDefault="006C1D87" w:rsidP="009339CB">
      <w:r w:rsidRPr="00437434">
        <w:rPr>
          <w:b/>
          <w:bCs/>
        </w:rPr>
        <w:t>Proposal 4:</w:t>
      </w:r>
      <w:r>
        <w:t xml:space="preserve"> RAN2 </w:t>
      </w:r>
      <w:r w:rsidR="00FB44D9">
        <w:t>study</w:t>
      </w:r>
      <w:r>
        <w:t xml:space="preserve"> carrier (re)selection</w:t>
      </w:r>
      <w:r w:rsidR="00C94298">
        <w:t xml:space="preserve"> enhancement</w:t>
      </w:r>
      <w:r>
        <w:t xml:space="preserve"> </w:t>
      </w:r>
      <w:r w:rsidR="00407FAD">
        <w:t>in NR SL CA support for UC</w:t>
      </w:r>
      <w:r w:rsidR="00FB44D9">
        <w:t>.</w:t>
      </w:r>
    </w:p>
    <w:p w14:paraId="69B7B8E6" w14:textId="69E07FC9" w:rsidR="009339CB" w:rsidRPr="006E13D1" w:rsidRDefault="005A13AB" w:rsidP="009339CB">
      <w:pPr>
        <w:pStyle w:val="Heading1"/>
      </w:pPr>
      <w:r>
        <w:t>3</w:t>
      </w:r>
      <w:r w:rsidR="009339CB" w:rsidRPr="006E13D1">
        <w:tab/>
      </w:r>
      <w:r w:rsidR="009339CB">
        <w:t>Conclusion</w:t>
      </w:r>
    </w:p>
    <w:p w14:paraId="2277546F" w14:textId="5836CB2D" w:rsidR="009339CB" w:rsidRPr="006E13D1" w:rsidRDefault="0068387A" w:rsidP="009339CB">
      <w:r>
        <w:t xml:space="preserve">This document </w:t>
      </w:r>
      <w:r w:rsidR="005F18B5">
        <w:t>identifies a potential scope for SL CA and made observations/proposals as follows:</w:t>
      </w:r>
    </w:p>
    <w:p w14:paraId="6B7F39D6" w14:textId="77777777" w:rsidR="005A277C" w:rsidRDefault="005A277C" w:rsidP="005A277C">
      <w:pPr>
        <w:spacing w:line="259" w:lineRule="auto"/>
      </w:pPr>
      <w:r w:rsidRPr="1CF88352">
        <w:rPr>
          <w:b/>
          <w:bCs/>
        </w:rPr>
        <w:t>Proposal 1</w:t>
      </w:r>
      <w:r>
        <w:t>: RAN2 discuss the restriction</w:t>
      </w:r>
      <w:r>
        <w:rPr>
          <w:lang w:val="en-US" w:eastAsia="ko-KR"/>
        </w:rPr>
        <w:t>s</w:t>
      </w:r>
      <w:r>
        <w:t xml:space="preserve"> in support of NR SL CA without handling of limited UE capability while providing backward compatibility.</w:t>
      </w:r>
    </w:p>
    <w:p w14:paraId="0ADAB604" w14:textId="77777777" w:rsidR="005A277C" w:rsidRPr="00D611E4" w:rsidRDefault="005A277C" w:rsidP="005A277C">
      <w:r>
        <w:rPr>
          <w:b/>
          <w:bCs/>
        </w:rPr>
        <w:t xml:space="preserve">Observation 1: </w:t>
      </w:r>
      <w:r>
        <w:t>LTE SL</w:t>
      </w:r>
      <w:r>
        <w:rPr>
          <w:lang w:eastAsia="ko-KR"/>
        </w:rPr>
        <w:t xml:space="preserve"> CA duplication reserves 16 LCID values for duplication, which may lead to LCID shortage problem if, for reliability improvement, duplication </w:t>
      </w:r>
      <w:r>
        <w:rPr>
          <w:lang w:val="en-US" w:eastAsia="ko-KR"/>
        </w:rPr>
        <w:t xml:space="preserve">with </w:t>
      </w:r>
      <w:r>
        <w:rPr>
          <w:lang w:eastAsia="ko-KR"/>
        </w:rPr>
        <w:t>more than two RLC entities needs to be supported in later release.</w:t>
      </w:r>
    </w:p>
    <w:p w14:paraId="15F4739A" w14:textId="77777777" w:rsidR="0068387A" w:rsidRPr="00981274" w:rsidRDefault="0068387A" w:rsidP="0068387A">
      <w:r>
        <w:rPr>
          <w:b/>
          <w:bCs/>
        </w:rPr>
        <w:t xml:space="preserve">Observation 2: </w:t>
      </w:r>
      <w:r>
        <w:t xml:space="preserve">To support high data rate requirement in NR, PDCP split is deemed necessary, which is supported by NR CA duplication but not by LTE SL CA duplication. </w:t>
      </w:r>
    </w:p>
    <w:p w14:paraId="79D8AFDE" w14:textId="77777777" w:rsidR="00D17900" w:rsidRDefault="00D17900" w:rsidP="00D17900">
      <w:r w:rsidRPr="70EE662C">
        <w:rPr>
          <w:b/>
          <w:bCs/>
        </w:rPr>
        <w:t xml:space="preserve">Proposal 2: </w:t>
      </w:r>
      <w:r>
        <w:t xml:space="preserve">NR CA duplication is considered as a baseline for NR SL CA duplication and support PDCP split as well as PDCP duplication is discussed for unicast. </w:t>
      </w:r>
    </w:p>
    <w:p w14:paraId="338A4714" w14:textId="77777777" w:rsidR="005A277C" w:rsidRDefault="005A277C" w:rsidP="005A277C">
      <w:r>
        <w:rPr>
          <w:b/>
          <w:bCs/>
        </w:rPr>
        <w:t xml:space="preserve">Observation 3: </w:t>
      </w:r>
      <w:r>
        <w:t>From Rx UE perspective, Rx UE may need to select and monitor all suitable carrier(s) and resource pool(s) configured for the GC/BC service.</w:t>
      </w:r>
    </w:p>
    <w:p w14:paraId="5AD5A18E" w14:textId="0A04C684" w:rsidR="005A277C" w:rsidRDefault="005A277C" w:rsidP="005A277C">
      <w:r w:rsidRPr="00437434">
        <w:rPr>
          <w:b/>
          <w:bCs/>
        </w:rPr>
        <w:lastRenderedPageBreak/>
        <w:t>Proposal 3:</w:t>
      </w:r>
      <w:r>
        <w:t xml:space="preserve"> Rel-18 UE prioritizes Rel-16/17 compatible carrier(s) and Rel-16/17 compatible resource pool(s) for carrier (re)selection in NR SL CA support for Rel-16/17 compatible GC/BC.</w:t>
      </w:r>
    </w:p>
    <w:p w14:paraId="35F222F4" w14:textId="0DDACB20" w:rsidR="00080512" w:rsidRPr="00A209D6" w:rsidRDefault="005A277C" w:rsidP="009339CB">
      <w:r w:rsidRPr="00437434">
        <w:rPr>
          <w:b/>
          <w:bCs/>
        </w:rPr>
        <w:t>Proposal 4:</w:t>
      </w:r>
      <w:r>
        <w:t xml:space="preserve"> RAN2 study carrier (re)selection </w:t>
      </w:r>
      <w:r w:rsidR="00C94298">
        <w:t xml:space="preserve">enhancement </w:t>
      </w:r>
      <w:r>
        <w:t>in NR SL CA support for UC.</w:t>
      </w:r>
    </w:p>
    <w:sectPr w:rsidR="00080512" w:rsidRPr="00A209D6">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9F820" w14:textId="77777777" w:rsidR="001D3903" w:rsidRDefault="001D3903">
      <w:r>
        <w:separator/>
      </w:r>
    </w:p>
  </w:endnote>
  <w:endnote w:type="continuationSeparator" w:id="0">
    <w:p w14:paraId="00EE6BC9" w14:textId="77777777" w:rsidR="001D3903" w:rsidRDefault="001D3903">
      <w:r>
        <w:continuationSeparator/>
      </w:r>
    </w:p>
  </w:endnote>
  <w:endnote w:type="continuationNotice" w:id="1">
    <w:p w14:paraId="6875D90B" w14:textId="77777777" w:rsidR="001D3903" w:rsidRDefault="001D39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Sylfaen"/>
    <w:panose1 w:val="00000500000000020000"/>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0000000000000000000"/>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E13F45" w:rsidRDefault="00E13F4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E13F45" w:rsidRDefault="00E13F4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E13F45" w:rsidRDefault="00E13F4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C8ACA" w14:textId="77777777" w:rsidR="001D3903" w:rsidRDefault="001D3903">
      <w:r>
        <w:separator/>
      </w:r>
    </w:p>
  </w:footnote>
  <w:footnote w:type="continuationSeparator" w:id="0">
    <w:p w14:paraId="6CCB1DC7" w14:textId="77777777" w:rsidR="001D3903" w:rsidRDefault="001D3903">
      <w:r>
        <w:continuationSeparator/>
      </w:r>
    </w:p>
  </w:footnote>
  <w:footnote w:type="continuationNotice" w:id="1">
    <w:p w14:paraId="53087EFF" w14:textId="77777777" w:rsidR="001D3903" w:rsidRDefault="001D390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E13F45" w:rsidRDefault="00E13F4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E13F45" w:rsidRDefault="00E13F4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E13F45" w:rsidRDefault="00E13F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B447AA7"/>
    <w:multiLevelType w:val="hybridMultilevel"/>
    <w:tmpl w:val="63FC21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38E6D0F"/>
    <w:multiLevelType w:val="hybridMultilevel"/>
    <w:tmpl w:val="0A768C2A"/>
    <w:lvl w:ilvl="0" w:tplc="89F640F2">
      <w:start w:val="7"/>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8"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9" w15:restartNumberingAfterBreak="0">
    <w:nsid w:val="7A79363E"/>
    <w:multiLevelType w:val="hybridMultilevel"/>
    <w:tmpl w:val="A9220BDE"/>
    <w:lvl w:ilvl="0" w:tplc="C08C6F6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5"/>
  </w:num>
  <w:num w:numId="5" w16cid:durableId="630793192">
    <w:abstractNumId w:val="4"/>
  </w:num>
  <w:num w:numId="6" w16cid:durableId="1154301696">
    <w:abstractNumId w:val="7"/>
  </w:num>
  <w:num w:numId="7" w16cid:durableId="1489399165">
    <w:abstractNumId w:val="8"/>
  </w:num>
  <w:num w:numId="8" w16cid:durableId="485249878">
    <w:abstractNumId w:val="9"/>
  </w:num>
  <w:num w:numId="9" w16cid:durableId="165756552">
    <w:abstractNumId w:val="3"/>
  </w:num>
  <w:num w:numId="10" w16cid:durableId="1022820359">
    <w:abstractNumId w:val="2"/>
  </w:num>
  <w:num w:numId="11" w16cid:durableId="56029316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20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B2"/>
    <w:rsid w:val="000020E0"/>
    <w:rsid w:val="00006C10"/>
    <w:rsid w:val="00016557"/>
    <w:rsid w:val="00020428"/>
    <w:rsid w:val="00023C40"/>
    <w:rsid w:val="0002407A"/>
    <w:rsid w:val="000242EE"/>
    <w:rsid w:val="00033397"/>
    <w:rsid w:val="00040095"/>
    <w:rsid w:val="00041500"/>
    <w:rsid w:val="000547D8"/>
    <w:rsid w:val="000557F0"/>
    <w:rsid w:val="00056439"/>
    <w:rsid w:val="00056C1B"/>
    <w:rsid w:val="00060373"/>
    <w:rsid w:val="00062474"/>
    <w:rsid w:val="00063320"/>
    <w:rsid w:val="00063F3B"/>
    <w:rsid w:val="00064E1B"/>
    <w:rsid w:val="00065268"/>
    <w:rsid w:val="00066236"/>
    <w:rsid w:val="00073C9C"/>
    <w:rsid w:val="00076412"/>
    <w:rsid w:val="00076785"/>
    <w:rsid w:val="00080512"/>
    <w:rsid w:val="00085380"/>
    <w:rsid w:val="00090468"/>
    <w:rsid w:val="00090724"/>
    <w:rsid w:val="00092AEB"/>
    <w:rsid w:val="00094568"/>
    <w:rsid w:val="00096460"/>
    <w:rsid w:val="000A27DF"/>
    <w:rsid w:val="000A3299"/>
    <w:rsid w:val="000B30EC"/>
    <w:rsid w:val="000B7905"/>
    <w:rsid w:val="000B7BCF"/>
    <w:rsid w:val="000C522B"/>
    <w:rsid w:val="000C6050"/>
    <w:rsid w:val="000D13BA"/>
    <w:rsid w:val="000D58AB"/>
    <w:rsid w:val="000F620E"/>
    <w:rsid w:val="000F707A"/>
    <w:rsid w:val="001028AC"/>
    <w:rsid w:val="0011005E"/>
    <w:rsid w:val="00112F1A"/>
    <w:rsid w:val="00115F75"/>
    <w:rsid w:val="00116C15"/>
    <w:rsid w:val="00124DE2"/>
    <w:rsid w:val="001255E1"/>
    <w:rsid w:val="00127E01"/>
    <w:rsid w:val="0013116E"/>
    <w:rsid w:val="0013391B"/>
    <w:rsid w:val="001373AB"/>
    <w:rsid w:val="00141D03"/>
    <w:rsid w:val="001445D0"/>
    <w:rsid w:val="00145075"/>
    <w:rsid w:val="001471E9"/>
    <w:rsid w:val="0014726E"/>
    <w:rsid w:val="00147457"/>
    <w:rsid w:val="00150753"/>
    <w:rsid w:val="00152519"/>
    <w:rsid w:val="00165F7B"/>
    <w:rsid w:val="001673DE"/>
    <w:rsid w:val="001678A5"/>
    <w:rsid w:val="001741A0"/>
    <w:rsid w:val="00175FA0"/>
    <w:rsid w:val="0017631B"/>
    <w:rsid w:val="001852F5"/>
    <w:rsid w:val="00194CD0"/>
    <w:rsid w:val="0019752F"/>
    <w:rsid w:val="001A2F7C"/>
    <w:rsid w:val="001A4ED8"/>
    <w:rsid w:val="001B0EF8"/>
    <w:rsid w:val="001B21D0"/>
    <w:rsid w:val="001B49C9"/>
    <w:rsid w:val="001C23F4"/>
    <w:rsid w:val="001C4F79"/>
    <w:rsid w:val="001D3903"/>
    <w:rsid w:val="001D74E7"/>
    <w:rsid w:val="001F168B"/>
    <w:rsid w:val="001F7831"/>
    <w:rsid w:val="00204045"/>
    <w:rsid w:val="0020441A"/>
    <w:rsid w:val="00204581"/>
    <w:rsid w:val="0020712B"/>
    <w:rsid w:val="00207666"/>
    <w:rsid w:val="0021171E"/>
    <w:rsid w:val="0022606D"/>
    <w:rsid w:val="00231728"/>
    <w:rsid w:val="00233370"/>
    <w:rsid w:val="00244A05"/>
    <w:rsid w:val="00246955"/>
    <w:rsid w:val="00250404"/>
    <w:rsid w:val="0025152A"/>
    <w:rsid w:val="002560CB"/>
    <w:rsid w:val="00256B74"/>
    <w:rsid w:val="00257F05"/>
    <w:rsid w:val="002610D8"/>
    <w:rsid w:val="00272E4D"/>
    <w:rsid w:val="002747EC"/>
    <w:rsid w:val="002855BF"/>
    <w:rsid w:val="00291EBF"/>
    <w:rsid w:val="00292C23"/>
    <w:rsid w:val="002939B7"/>
    <w:rsid w:val="0029516A"/>
    <w:rsid w:val="00295A87"/>
    <w:rsid w:val="002969FC"/>
    <w:rsid w:val="00296B97"/>
    <w:rsid w:val="002A44CF"/>
    <w:rsid w:val="002B2988"/>
    <w:rsid w:val="002B3972"/>
    <w:rsid w:val="002B5051"/>
    <w:rsid w:val="002C1EDD"/>
    <w:rsid w:val="002C4DEE"/>
    <w:rsid w:val="002D115E"/>
    <w:rsid w:val="002D1B98"/>
    <w:rsid w:val="002D6300"/>
    <w:rsid w:val="002E5B96"/>
    <w:rsid w:val="002E6100"/>
    <w:rsid w:val="002E6668"/>
    <w:rsid w:val="002F0D22"/>
    <w:rsid w:val="003110ED"/>
    <w:rsid w:val="003115B7"/>
    <w:rsid w:val="00311B17"/>
    <w:rsid w:val="00313A53"/>
    <w:rsid w:val="00313B4E"/>
    <w:rsid w:val="00316924"/>
    <w:rsid w:val="003172DC"/>
    <w:rsid w:val="00317EF4"/>
    <w:rsid w:val="00323087"/>
    <w:rsid w:val="00325319"/>
    <w:rsid w:val="00325AE3"/>
    <w:rsid w:val="00325D6A"/>
    <w:rsid w:val="00326069"/>
    <w:rsid w:val="003278A9"/>
    <w:rsid w:val="003309B1"/>
    <w:rsid w:val="00330DFC"/>
    <w:rsid w:val="003317FE"/>
    <w:rsid w:val="00335A0F"/>
    <w:rsid w:val="0035462D"/>
    <w:rsid w:val="00355E6E"/>
    <w:rsid w:val="003622B6"/>
    <w:rsid w:val="0036459E"/>
    <w:rsid w:val="00364B41"/>
    <w:rsid w:val="0037102A"/>
    <w:rsid w:val="003711AE"/>
    <w:rsid w:val="00371327"/>
    <w:rsid w:val="003746E2"/>
    <w:rsid w:val="00374D98"/>
    <w:rsid w:val="003815C9"/>
    <w:rsid w:val="00383096"/>
    <w:rsid w:val="00391C61"/>
    <w:rsid w:val="00391D27"/>
    <w:rsid w:val="0039346C"/>
    <w:rsid w:val="00395B94"/>
    <w:rsid w:val="003A0CB9"/>
    <w:rsid w:val="003A167C"/>
    <w:rsid w:val="003A2D8D"/>
    <w:rsid w:val="003A3312"/>
    <w:rsid w:val="003A41EF"/>
    <w:rsid w:val="003B0DE2"/>
    <w:rsid w:val="003B3FB1"/>
    <w:rsid w:val="003B40AD"/>
    <w:rsid w:val="003C1A27"/>
    <w:rsid w:val="003C4E37"/>
    <w:rsid w:val="003C71B1"/>
    <w:rsid w:val="003D0FD0"/>
    <w:rsid w:val="003E16BE"/>
    <w:rsid w:val="003E2B72"/>
    <w:rsid w:val="003E36DD"/>
    <w:rsid w:val="003E5051"/>
    <w:rsid w:val="003E6DDC"/>
    <w:rsid w:val="003E76C4"/>
    <w:rsid w:val="003E79E7"/>
    <w:rsid w:val="003F0C34"/>
    <w:rsid w:val="003F4E28"/>
    <w:rsid w:val="003F7199"/>
    <w:rsid w:val="0040059D"/>
    <w:rsid w:val="004006E8"/>
    <w:rsid w:val="00401855"/>
    <w:rsid w:val="0040223E"/>
    <w:rsid w:val="00407FAD"/>
    <w:rsid w:val="00411C57"/>
    <w:rsid w:val="00412F5E"/>
    <w:rsid w:val="004223E9"/>
    <w:rsid w:val="00430210"/>
    <w:rsid w:val="00437434"/>
    <w:rsid w:val="004469D3"/>
    <w:rsid w:val="00446C3A"/>
    <w:rsid w:val="004472EF"/>
    <w:rsid w:val="00460CB3"/>
    <w:rsid w:val="004632CE"/>
    <w:rsid w:val="0046470A"/>
    <w:rsid w:val="00465587"/>
    <w:rsid w:val="00473299"/>
    <w:rsid w:val="00477455"/>
    <w:rsid w:val="00485526"/>
    <w:rsid w:val="004A1F7B"/>
    <w:rsid w:val="004A4C07"/>
    <w:rsid w:val="004B3C02"/>
    <w:rsid w:val="004B6676"/>
    <w:rsid w:val="004B6746"/>
    <w:rsid w:val="004C44D2"/>
    <w:rsid w:val="004C6B7A"/>
    <w:rsid w:val="004D10BF"/>
    <w:rsid w:val="004D18DF"/>
    <w:rsid w:val="004D26F6"/>
    <w:rsid w:val="004D3578"/>
    <w:rsid w:val="004D380D"/>
    <w:rsid w:val="004D632A"/>
    <w:rsid w:val="004E213A"/>
    <w:rsid w:val="004E3F28"/>
    <w:rsid w:val="004F4540"/>
    <w:rsid w:val="004F73A7"/>
    <w:rsid w:val="005012D2"/>
    <w:rsid w:val="00502910"/>
    <w:rsid w:val="00503171"/>
    <w:rsid w:val="005066D1"/>
    <w:rsid w:val="00506C28"/>
    <w:rsid w:val="005071D2"/>
    <w:rsid w:val="00512E1F"/>
    <w:rsid w:val="00522362"/>
    <w:rsid w:val="00534A7A"/>
    <w:rsid w:val="00534DA0"/>
    <w:rsid w:val="00537809"/>
    <w:rsid w:val="00541A5F"/>
    <w:rsid w:val="00542E9B"/>
    <w:rsid w:val="00543B24"/>
    <w:rsid w:val="00543E6C"/>
    <w:rsid w:val="005502D5"/>
    <w:rsid w:val="00550521"/>
    <w:rsid w:val="00553245"/>
    <w:rsid w:val="00555911"/>
    <w:rsid w:val="00556AC9"/>
    <w:rsid w:val="005634B8"/>
    <w:rsid w:val="00565087"/>
    <w:rsid w:val="0056573F"/>
    <w:rsid w:val="00571279"/>
    <w:rsid w:val="005724A3"/>
    <w:rsid w:val="0058361A"/>
    <w:rsid w:val="005962B0"/>
    <w:rsid w:val="005A13AB"/>
    <w:rsid w:val="005A277C"/>
    <w:rsid w:val="005A46B4"/>
    <w:rsid w:val="005A49C6"/>
    <w:rsid w:val="005A7D4C"/>
    <w:rsid w:val="005B3F80"/>
    <w:rsid w:val="005C5524"/>
    <w:rsid w:val="005C5678"/>
    <w:rsid w:val="005C6A5E"/>
    <w:rsid w:val="005C766E"/>
    <w:rsid w:val="005C7CD5"/>
    <w:rsid w:val="005D0F03"/>
    <w:rsid w:val="005D1410"/>
    <w:rsid w:val="005D4834"/>
    <w:rsid w:val="005E15EC"/>
    <w:rsid w:val="005F0506"/>
    <w:rsid w:val="005F18B5"/>
    <w:rsid w:val="005F1DF7"/>
    <w:rsid w:val="005F231E"/>
    <w:rsid w:val="006025E3"/>
    <w:rsid w:val="00607FC5"/>
    <w:rsid w:val="00611566"/>
    <w:rsid w:val="0061202E"/>
    <w:rsid w:val="006159F8"/>
    <w:rsid w:val="00616ACE"/>
    <w:rsid w:val="00620ABD"/>
    <w:rsid w:val="00636B91"/>
    <w:rsid w:val="00642863"/>
    <w:rsid w:val="00645948"/>
    <w:rsid w:val="00646D99"/>
    <w:rsid w:val="006471D5"/>
    <w:rsid w:val="006478D6"/>
    <w:rsid w:val="006557B7"/>
    <w:rsid w:val="00656910"/>
    <w:rsid w:val="006574C0"/>
    <w:rsid w:val="00660954"/>
    <w:rsid w:val="00661143"/>
    <w:rsid w:val="00663DCF"/>
    <w:rsid w:val="00667F48"/>
    <w:rsid w:val="00675C47"/>
    <w:rsid w:val="0068387A"/>
    <w:rsid w:val="00696821"/>
    <w:rsid w:val="006A3FC6"/>
    <w:rsid w:val="006A4142"/>
    <w:rsid w:val="006C1D87"/>
    <w:rsid w:val="006C43FE"/>
    <w:rsid w:val="006C66D8"/>
    <w:rsid w:val="006D1E24"/>
    <w:rsid w:val="006D35DE"/>
    <w:rsid w:val="006D36F0"/>
    <w:rsid w:val="006D37ED"/>
    <w:rsid w:val="006D4299"/>
    <w:rsid w:val="006D4B47"/>
    <w:rsid w:val="006D7C3F"/>
    <w:rsid w:val="006E0420"/>
    <w:rsid w:val="006E1057"/>
    <w:rsid w:val="006E1417"/>
    <w:rsid w:val="006E1BCA"/>
    <w:rsid w:val="006F1B75"/>
    <w:rsid w:val="006F6A2C"/>
    <w:rsid w:val="007069DC"/>
    <w:rsid w:val="00710201"/>
    <w:rsid w:val="007132FE"/>
    <w:rsid w:val="007168FE"/>
    <w:rsid w:val="007173AB"/>
    <w:rsid w:val="0072073A"/>
    <w:rsid w:val="00722C8C"/>
    <w:rsid w:val="007342B5"/>
    <w:rsid w:val="00734A5B"/>
    <w:rsid w:val="007369D9"/>
    <w:rsid w:val="00744E76"/>
    <w:rsid w:val="00753068"/>
    <w:rsid w:val="007561A7"/>
    <w:rsid w:val="00757731"/>
    <w:rsid w:val="00757D40"/>
    <w:rsid w:val="007624AE"/>
    <w:rsid w:val="007662B5"/>
    <w:rsid w:val="00775C4F"/>
    <w:rsid w:val="00777ED8"/>
    <w:rsid w:val="007801E4"/>
    <w:rsid w:val="00781868"/>
    <w:rsid w:val="00781F0F"/>
    <w:rsid w:val="0078727C"/>
    <w:rsid w:val="0079049D"/>
    <w:rsid w:val="00791AB0"/>
    <w:rsid w:val="007938DA"/>
    <w:rsid w:val="00793DC5"/>
    <w:rsid w:val="00794050"/>
    <w:rsid w:val="00794DC7"/>
    <w:rsid w:val="00795B26"/>
    <w:rsid w:val="00796823"/>
    <w:rsid w:val="007A0050"/>
    <w:rsid w:val="007A178C"/>
    <w:rsid w:val="007A2E55"/>
    <w:rsid w:val="007A69D8"/>
    <w:rsid w:val="007B18D8"/>
    <w:rsid w:val="007B5A82"/>
    <w:rsid w:val="007B7C6E"/>
    <w:rsid w:val="007C095F"/>
    <w:rsid w:val="007C139E"/>
    <w:rsid w:val="007C24FB"/>
    <w:rsid w:val="007C25EF"/>
    <w:rsid w:val="007C2DD0"/>
    <w:rsid w:val="007D2622"/>
    <w:rsid w:val="007D4FC6"/>
    <w:rsid w:val="007E01C0"/>
    <w:rsid w:val="007E1748"/>
    <w:rsid w:val="007F0330"/>
    <w:rsid w:val="007F2E08"/>
    <w:rsid w:val="007F5E5E"/>
    <w:rsid w:val="008024FA"/>
    <w:rsid w:val="008028A4"/>
    <w:rsid w:val="00803B07"/>
    <w:rsid w:val="008102C4"/>
    <w:rsid w:val="008122AA"/>
    <w:rsid w:val="00813245"/>
    <w:rsid w:val="00820B1A"/>
    <w:rsid w:val="008228D0"/>
    <w:rsid w:val="00824E82"/>
    <w:rsid w:val="0082658B"/>
    <w:rsid w:val="00826C5F"/>
    <w:rsid w:val="00836895"/>
    <w:rsid w:val="00840DE0"/>
    <w:rsid w:val="008421F1"/>
    <w:rsid w:val="00842F97"/>
    <w:rsid w:val="00845C3F"/>
    <w:rsid w:val="00845E46"/>
    <w:rsid w:val="00847CD0"/>
    <w:rsid w:val="008532EC"/>
    <w:rsid w:val="00853372"/>
    <w:rsid w:val="0085378F"/>
    <w:rsid w:val="00855608"/>
    <w:rsid w:val="00856B48"/>
    <w:rsid w:val="008607A8"/>
    <w:rsid w:val="0086354A"/>
    <w:rsid w:val="00865DFF"/>
    <w:rsid w:val="0087028C"/>
    <w:rsid w:val="00874AEB"/>
    <w:rsid w:val="008768CA"/>
    <w:rsid w:val="008778C3"/>
    <w:rsid w:val="00877EF9"/>
    <w:rsid w:val="00880559"/>
    <w:rsid w:val="00881224"/>
    <w:rsid w:val="0089083F"/>
    <w:rsid w:val="008913EA"/>
    <w:rsid w:val="00891751"/>
    <w:rsid w:val="008A2A6E"/>
    <w:rsid w:val="008A6E00"/>
    <w:rsid w:val="008A777A"/>
    <w:rsid w:val="008B184D"/>
    <w:rsid w:val="008B18C1"/>
    <w:rsid w:val="008B1EB6"/>
    <w:rsid w:val="008B5306"/>
    <w:rsid w:val="008B54E8"/>
    <w:rsid w:val="008C2E2A"/>
    <w:rsid w:val="008C3057"/>
    <w:rsid w:val="008C5050"/>
    <w:rsid w:val="008C566A"/>
    <w:rsid w:val="008C5E70"/>
    <w:rsid w:val="008C5E8D"/>
    <w:rsid w:val="008D0F12"/>
    <w:rsid w:val="008D2E4D"/>
    <w:rsid w:val="008D3559"/>
    <w:rsid w:val="008F396F"/>
    <w:rsid w:val="008F3DCD"/>
    <w:rsid w:val="00901441"/>
    <w:rsid w:val="0090271F"/>
    <w:rsid w:val="00902DB9"/>
    <w:rsid w:val="0090466A"/>
    <w:rsid w:val="00905E5A"/>
    <w:rsid w:val="00922BFE"/>
    <w:rsid w:val="00923655"/>
    <w:rsid w:val="00923D2B"/>
    <w:rsid w:val="00925075"/>
    <w:rsid w:val="00926D45"/>
    <w:rsid w:val="009309C0"/>
    <w:rsid w:val="00930E35"/>
    <w:rsid w:val="009339CB"/>
    <w:rsid w:val="00936071"/>
    <w:rsid w:val="009376CD"/>
    <w:rsid w:val="00940212"/>
    <w:rsid w:val="00942EC2"/>
    <w:rsid w:val="009433B8"/>
    <w:rsid w:val="0095702D"/>
    <w:rsid w:val="00961B32"/>
    <w:rsid w:val="00962509"/>
    <w:rsid w:val="0096472A"/>
    <w:rsid w:val="00965446"/>
    <w:rsid w:val="00970DB3"/>
    <w:rsid w:val="00973855"/>
    <w:rsid w:val="00974BB0"/>
    <w:rsid w:val="00975BCD"/>
    <w:rsid w:val="009818A2"/>
    <w:rsid w:val="00981917"/>
    <w:rsid w:val="0098256A"/>
    <w:rsid w:val="00983ACE"/>
    <w:rsid w:val="0098462B"/>
    <w:rsid w:val="00984931"/>
    <w:rsid w:val="009928A9"/>
    <w:rsid w:val="0099407A"/>
    <w:rsid w:val="00995F6D"/>
    <w:rsid w:val="009968E9"/>
    <w:rsid w:val="009A0AF3"/>
    <w:rsid w:val="009B0627"/>
    <w:rsid w:val="009B07CD"/>
    <w:rsid w:val="009B468D"/>
    <w:rsid w:val="009B5518"/>
    <w:rsid w:val="009B576E"/>
    <w:rsid w:val="009B585D"/>
    <w:rsid w:val="009C06D0"/>
    <w:rsid w:val="009C19E9"/>
    <w:rsid w:val="009C2348"/>
    <w:rsid w:val="009C25B0"/>
    <w:rsid w:val="009C2C7C"/>
    <w:rsid w:val="009C2D5D"/>
    <w:rsid w:val="009D43EF"/>
    <w:rsid w:val="009D626B"/>
    <w:rsid w:val="009D74A6"/>
    <w:rsid w:val="009D7C0A"/>
    <w:rsid w:val="009E0E87"/>
    <w:rsid w:val="009E230B"/>
    <w:rsid w:val="009F1540"/>
    <w:rsid w:val="009F2175"/>
    <w:rsid w:val="009F3AA4"/>
    <w:rsid w:val="00A06AEF"/>
    <w:rsid w:val="00A10F02"/>
    <w:rsid w:val="00A17176"/>
    <w:rsid w:val="00A204CA"/>
    <w:rsid w:val="00A209D6"/>
    <w:rsid w:val="00A22738"/>
    <w:rsid w:val="00A239A8"/>
    <w:rsid w:val="00A3133A"/>
    <w:rsid w:val="00A32F7F"/>
    <w:rsid w:val="00A36F5F"/>
    <w:rsid w:val="00A37222"/>
    <w:rsid w:val="00A37687"/>
    <w:rsid w:val="00A430EC"/>
    <w:rsid w:val="00A47A37"/>
    <w:rsid w:val="00A53724"/>
    <w:rsid w:val="00A54B2B"/>
    <w:rsid w:val="00A601FF"/>
    <w:rsid w:val="00A66F36"/>
    <w:rsid w:val="00A703B6"/>
    <w:rsid w:val="00A773C7"/>
    <w:rsid w:val="00A80326"/>
    <w:rsid w:val="00A82346"/>
    <w:rsid w:val="00A83314"/>
    <w:rsid w:val="00A9671C"/>
    <w:rsid w:val="00A97768"/>
    <w:rsid w:val="00AA1553"/>
    <w:rsid w:val="00AA7593"/>
    <w:rsid w:val="00AB417D"/>
    <w:rsid w:val="00AC5B51"/>
    <w:rsid w:val="00B0066D"/>
    <w:rsid w:val="00B01CA7"/>
    <w:rsid w:val="00B05380"/>
    <w:rsid w:val="00B05962"/>
    <w:rsid w:val="00B15449"/>
    <w:rsid w:val="00B16C2F"/>
    <w:rsid w:val="00B2098E"/>
    <w:rsid w:val="00B21BE7"/>
    <w:rsid w:val="00B23E12"/>
    <w:rsid w:val="00B27303"/>
    <w:rsid w:val="00B3554E"/>
    <w:rsid w:val="00B44C9A"/>
    <w:rsid w:val="00B47FD1"/>
    <w:rsid w:val="00B5035C"/>
    <w:rsid w:val="00B516BB"/>
    <w:rsid w:val="00B517AF"/>
    <w:rsid w:val="00B51EC2"/>
    <w:rsid w:val="00B52704"/>
    <w:rsid w:val="00B5355B"/>
    <w:rsid w:val="00B5670E"/>
    <w:rsid w:val="00B64CC9"/>
    <w:rsid w:val="00B6719B"/>
    <w:rsid w:val="00B7527F"/>
    <w:rsid w:val="00B7538C"/>
    <w:rsid w:val="00B77035"/>
    <w:rsid w:val="00B84DB2"/>
    <w:rsid w:val="00B87101"/>
    <w:rsid w:val="00B9086B"/>
    <w:rsid w:val="00B958D6"/>
    <w:rsid w:val="00BA434E"/>
    <w:rsid w:val="00BB2217"/>
    <w:rsid w:val="00BC2F52"/>
    <w:rsid w:val="00BC3555"/>
    <w:rsid w:val="00BC4EA5"/>
    <w:rsid w:val="00BF5333"/>
    <w:rsid w:val="00C0099B"/>
    <w:rsid w:val="00C056CF"/>
    <w:rsid w:val="00C12918"/>
    <w:rsid w:val="00C12B51"/>
    <w:rsid w:val="00C17E64"/>
    <w:rsid w:val="00C24207"/>
    <w:rsid w:val="00C24650"/>
    <w:rsid w:val="00C24CA1"/>
    <w:rsid w:val="00C25465"/>
    <w:rsid w:val="00C3297E"/>
    <w:rsid w:val="00C33079"/>
    <w:rsid w:val="00C3647E"/>
    <w:rsid w:val="00C4163B"/>
    <w:rsid w:val="00C470EB"/>
    <w:rsid w:val="00C4740D"/>
    <w:rsid w:val="00C47896"/>
    <w:rsid w:val="00C50FC3"/>
    <w:rsid w:val="00C550D7"/>
    <w:rsid w:val="00C55A12"/>
    <w:rsid w:val="00C601D4"/>
    <w:rsid w:val="00C62E68"/>
    <w:rsid w:val="00C6439F"/>
    <w:rsid w:val="00C6553E"/>
    <w:rsid w:val="00C667DA"/>
    <w:rsid w:val="00C754FB"/>
    <w:rsid w:val="00C76C1C"/>
    <w:rsid w:val="00C77D88"/>
    <w:rsid w:val="00C8063A"/>
    <w:rsid w:val="00C831B4"/>
    <w:rsid w:val="00C83A13"/>
    <w:rsid w:val="00C86F10"/>
    <w:rsid w:val="00C9068C"/>
    <w:rsid w:val="00C92967"/>
    <w:rsid w:val="00C94298"/>
    <w:rsid w:val="00C96C9A"/>
    <w:rsid w:val="00C978DD"/>
    <w:rsid w:val="00CA3D0C"/>
    <w:rsid w:val="00CA4637"/>
    <w:rsid w:val="00CA5C62"/>
    <w:rsid w:val="00CA654B"/>
    <w:rsid w:val="00CB1621"/>
    <w:rsid w:val="00CB72B8"/>
    <w:rsid w:val="00CD0BA8"/>
    <w:rsid w:val="00CD439A"/>
    <w:rsid w:val="00CD4C7B"/>
    <w:rsid w:val="00CD58FE"/>
    <w:rsid w:val="00CE10BE"/>
    <w:rsid w:val="00CF6312"/>
    <w:rsid w:val="00D01886"/>
    <w:rsid w:val="00D0385E"/>
    <w:rsid w:val="00D041D3"/>
    <w:rsid w:val="00D057A1"/>
    <w:rsid w:val="00D05B64"/>
    <w:rsid w:val="00D108ED"/>
    <w:rsid w:val="00D16482"/>
    <w:rsid w:val="00D17900"/>
    <w:rsid w:val="00D20652"/>
    <w:rsid w:val="00D24284"/>
    <w:rsid w:val="00D33BE3"/>
    <w:rsid w:val="00D3792D"/>
    <w:rsid w:val="00D44887"/>
    <w:rsid w:val="00D515A9"/>
    <w:rsid w:val="00D53916"/>
    <w:rsid w:val="00D54820"/>
    <w:rsid w:val="00D55BD2"/>
    <w:rsid w:val="00D55E47"/>
    <w:rsid w:val="00D60221"/>
    <w:rsid w:val="00D611E4"/>
    <w:rsid w:val="00D62E19"/>
    <w:rsid w:val="00D67CD1"/>
    <w:rsid w:val="00D71DDF"/>
    <w:rsid w:val="00D738D6"/>
    <w:rsid w:val="00D77B4F"/>
    <w:rsid w:val="00D77CEF"/>
    <w:rsid w:val="00D77E77"/>
    <w:rsid w:val="00D80795"/>
    <w:rsid w:val="00D81F14"/>
    <w:rsid w:val="00D854BE"/>
    <w:rsid w:val="00D86B87"/>
    <w:rsid w:val="00D87017"/>
    <w:rsid w:val="00D87E00"/>
    <w:rsid w:val="00D9134D"/>
    <w:rsid w:val="00D91642"/>
    <w:rsid w:val="00D96D11"/>
    <w:rsid w:val="00DA1999"/>
    <w:rsid w:val="00DA7A03"/>
    <w:rsid w:val="00DB0DB8"/>
    <w:rsid w:val="00DB1818"/>
    <w:rsid w:val="00DB1A3C"/>
    <w:rsid w:val="00DB57BB"/>
    <w:rsid w:val="00DB6E30"/>
    <w:rsid w:val="00DC309B"/>
    <w:rsid w:val="00DC43CA"/>
    <w:rsid w:val="00DC4DA2"/>
    <w:rsid w:val="00DC5261"/>
    <w:rsid w:val="00DC6D3E"/>
    <w:rsid w:val="00DD3090"/>
    <w:rsid w:val="00DE02F8"/>
    <w:rsid w:val="00DE0AF6"/>
    <w:rsid w:val="00DE15D3"/>
    <w:rsid w:val="00DE25D2"/>
    <w:rsid w:val="00DF1032"/>
    <w:rsid w:val="00DF263C"/>
    <w:rsid w:val="00DF557B"/>
    <w:rsid w:val="00DF7802"/>
    <w:rsid w:val="00DF7C20"/>
    <w:rsid w:val="00E0153A"/>
    <w:rsid w:val="00E038FB"/>
    <w:rsid w:val="00E11112"/>
    <w:rsid w:val="00E12635"/>
    <w:rsid w:val="00E13F45"/>
    <w:rsid w:val="00E32B48"/>
    <w:rsid w:val="00E36BA0"/>
    <w:rsid w:val="00E433D1"/>
    <w:rsid w:val="00E46C08"/>
    <w:rsid w:val="00E471CF"/>
    <w:rsid w:val="00E479EB"/>
    <w:rsid w:val="00E55ED7"/>
    <w:rsid w:val="00E62835"/>
    <w:rsid w:val="00E6480E"/>
    <w:rsid w:val="00E66CAA"/>
    <w:rsid w:val="00E702A5"/>
    <w:rsid w:val="00E70A76"/>
    <w:rsid w:val="00E711CB"/>
    <w:rsid w:val="00E73D26"/>
    <w:rsid w:val="00E77645"/>
    <w:rsid w:val="00E83697"/>
    <w:rsid w:val="00E859B6"/>
    <w:rsid w:val="00E90692"/>
    <w:rsid w:val="00EA2D82"/>
    <w:rsid w:val="00EA66C9"/>
    <w:rsid w:val="00EB101C"/>
    <w:rsid w:val="00EB4B18"/>
    <w:rsid w:val="00EB5D32"/>
    <w:rsid w:val="00EC05A8"/>
    <w:rsid w:val="00EC4A25"/>
    <w:rsid w:val="00EC4FB0"/>
    <w:rsid w:val="00ED4550"/>
    <w:rsid w:val="00ED57E2"/>
    <w:rsid w:val="00EE5167"/>
    <w:rsid w:val="00EE6536"/>
    <w:rsid w:val="00EF2872"/>
    <w:rsid w:val="00EF602C"/>
    <w:rsid w:val="00EF612C"/>
    <w:rsid w:val="00F025A2"/>
    <w:rsid w:val="00F032FB"/>
    <w:rsid w:val="00F036E9"/>
    <w:rsid w:val="00F038BA"/>
    <w:rsid w:val="00F07388"/>
    <w:rsid w:val="00F13570"/>
    <w:rsid w:val="00F1462B"/>
    <w:rsid w:val="00F2026E"/>
    <w:rsid w:val="00F2210A"/>
    <w:rsid w:val="00F27FA9"/>
    <w:rsid w:val="00F31372"/>
    <w:rsid w:val="00F354FE"/>
    <w:rsid w:val="00F37478"/>
    <w:rsid w:val="00F3768C"/>
    <w:rsid w:val="00F37743"/>
    <w:rsid w:val="00F42CC2"/>
    <w:rsid w:val="00F445E9"/>
    <w:rsid w:val="00F4468A"/>
    <w:rsid w:val="00F514A8"/>
    <w:rsid w:val="00F54706"/>
    <w:rsid w:val="00F54A3D"/>
    <w:rsid w:val="00F54CB0"/>
    <w:rsid w:val="00F55434"/>
    <w:rsid w:val="00F57812"/>
    <w:rsid w:val="00F579CD"/>
    <w:rsid w:val="00F651AE"/>
    <w:rsid w:val="00F653B8"/>
    <w:rsid w:val="00F66134"/>
    <w:rsid w:val="00F71B89"/>
    <w:rsid w:val="00F724DE"/>
    <w:rsid w:val="00F73403"/>
    <w:rsid w:val="00F7353C"/>
    <w:rsid w:val="00F73AC6"/>
    <w:rsid w:val="00F75474"/>
    <w:rsid w:val="00F76E0B"/>
    <w:rsid w:val="00F76F8F"/>
    <w:rsid w:val="00F87257"/>
    <w:rsid w:val="00F90B8B"/>
    <w:rsid w:val="00F912A2"/>
    <w:rsid w:val="00F93FD1"/>
    <w:rsid w:val="00F941DF"/>
    <w:rsid w:val="00F96149"/>
    <w:rsid w:val="00FA0811"/>
    <w:rsid w:val="00FA1266"/>
    <w:rsid w:val="00FB36FA"/>
    <w:rsid w:val="00FB44D9"/>
    <w:rsid w:val="00FC1192"/>
    <w:rsid w:val="00FC31F4"/>
    <w:rsid w:val="00FC6637"/>
    <w:rsid w:val="00FD0617"/>
    <w:rsid w:val="00FD19BA"/>
    <w:rsid w:val="00FD4950"/>
    <w:rsid w:val="00FD7FD1"/>
    <w:rsid w:val="00FE106D"/>
    <w:rsid w:val="00FE251B"/>
    <w:rsid w:val="00FE2B80"/>
    <w:rsid w:val="00FE4695"/>
    <w:rsid w:val="04F4814D"/>
    <w:rsid w:val="0C906D51"/>
    <w:rsid w:val="0D7B85F2"/>
    <w:rsid w:val="0DC031AF"/>
    <w:rsid w:val="12D6464F"/>
    <w:rsid w:val="160DE711"/>
    <w:rsid w:val="1A8D240D"/>
    <w:rsid w:val="1DD9F25A"/>
    <w:rsid w:val="2692E020"/>
    <w:rsid w:val="2A07A7A6"/>
    <w:rsid w:val="30D901AA"/>
    <w:rsid w:val="371CB6C1"/>
    <w:rsid w:val="38749DDE"/>
    <w:rsid w:val="41DD5020"/>
    <w:rsid w:val="44CDAA6B"/>
    <w:rsid w:val="4C700D2E"/>
    <w:rsid w:val="4CF2211B"/>
    <w:rsid w:val="4FF9A92D"/>
    <w:rsid w:val="4FFF223B"/>
    <w:rsid w:val="555CF98D"/>
    <w:rsid w:val="587990D3"/>
    <w:rsid w:val="59AE2E75"/>
    <w:rsid w:val="5E4168F3"/>
    <w:rsid w:val="5F77178E"/>
    <w:rsid w:val="606219D9"/>
    <w:rsid w:val="616F2958"/>
    <w:rsid w:val="65021BF3"/>
    <w:rsid w:val="6839BCB5"/>
    <w:rsid w:val="70EE662C"/>
    <w:rsid w:val="711F6930"/>
    <w:rsid w:val="76320558"/>
    <w:rsid w:val="76919A70"/>
    <w:rsid w:val="7857CE05"/>
    <w:rsid w:val="7A0AF17D"/>
    <w:rsid w:val="7E07513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0E662C9B-0AA7-4E8A-8870-DAC951497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customStyle="1" w:styleId="Doc-text2">
    <w:name w:val="Doc-text2"/>
    <w:basedOn w:val="Normal"/>
    <w:link w:val="Doc-text2Char"/>
    <w:qFormat/>
    <w:rsid w:val="002C1E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C1EDD"/>
    <w:rPr>
      <w:rFonts w:ascii="Arial" w:eastAsia="MS Mincho" w:hAnsi="Arial"/>
      <w:szCs w:val="24"/>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096460"/>
    <w:pPr>
      <w:ind w:left="720"/>
      <w:contextualSpacing/>
    </w:p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C17E64"/>
    <w:rPr>
      <w:lang w:eastAsia="en-US"/>
    </w:rPr>
  </w:style>
  <w:style w:type="character" w:styleId="CommentReference">
    <w:name w:val="annotation reference"/>
    <w:basedOn w:val="DefaultParagraphFont"/>
    <w:rsid w:val="002B5051"/>
    <w:rPr>
      <w:sz w:val="16"/>
      <w:szCs w:val="16"/>
    </w:rPr>
  </w:style>
  <w:style w:type="paragraph" w:styleId="CommentText">
    <w:name w:val="annotation text"/>
    <w:basedOn w:val="Normal"/>
    <w:link w:val="CommentTextChar"/>
    <w:rsid w:val="002B5051"/>
  </w:style>
  <w:style w:type="character" w:customStyle="1" w:styleId="CommentTextChar">
    <w:name w:val="Comment Text Char"/>
    <w:basedOn w:val="DefaultParagraphFont"/>
    <w:link w:val="CommentText"/>
    <w:rsid w:val="002B5051"/>
    <w:rPr>
      <w:lang w:eastAsia="en-US"/>
    </w:rPr>
  </w:style>
  <w:style w:type="paragraph" w:styleId="CommentSubject">
    <w:name w:val="annotation subject"/>
    <w:basedOn w:val="CommentText"/>
    <w:next w:val="CommentText"/>
    <w:link w:val="CommentSubjectChar"/>
    <w:rsid w:val="002B5051"/>
    <w:rPr>
      <w:b/>
      <w:bCs/>
    </w:rPr>
  </w:style>
  <w:style w:type="character" w:customStyle="1" w:styleId="CommentSubjectChar">
    <w:name w:val="Comment Subject Char"/>
    <w:basedOn w:val="CommentTextChar"/>
    <w:link w:val="CommentSubject"/>
    <w:rsid w:val="002B5051"/>
    <w:rPr>
      <w:b/>
      <w:bCs/>
      <w:lang w:eastAsia="en-US"/>
    </w:rPr>
  </w:style>
  <w:style w:type="paragraph" w:customStyle="1" w:styleId="Comments">
    <w:name w:val="Comments"/>
    <w:basedOn w:val="Normal"/>
    <w:link w:val="CommentsChar"/>
    <w:qFormat/>
    <w:rsid w:val="00DC6D3E"/>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C6D3E"/>
    <w:rPr>
      <w:rFonts w:ascii="Arial" w:eastAsia="MS Mincho" w:hAnsi="Arial"/>
      <w:i/>
      <w:noProof/>
      <w:sz w:val="18"/>
      <w:szCs w:val="24"/>
    </w:rPr>
  </w:style>
  <w:style w:type="paragraph" w:styleId="Revision">
    <w:name w:val="Revision"/>
    <w:hidden/>
    <w:uiPriority w:val="99"/>
    <w:semiHidden/>
    <w:rsid w:val="004B674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RAN/TSG_RAN/TSGR_99/Docs/RP-230077.zip"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3gpp.org/ftp/TSG_RAN/TSG_RAN/TSGR_99/Docs/RP-230077.zip"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5AIRPNAIUNRU-859666464-14250</_dlc_DocId>
    <_dlc_DocIdUrl xmlns="71c5aaf6-e6ce-465b-b873-5148d2a4c105">
      <Url>https://nokia.sharepoint.com/sites/c5g/e2earch/_layouts/15/DocIdRedir.aspx?ID=5AIRPNAIUNRU-859666464-14250</Url>
      <Description>5AIRPNAIUNRU-859666464-14250</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9" ma:contentTypeDescription="Create a new document." ma:contentTypeScope="" ma:versionID="b94988eb0a512e26ff497882237b149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be88c8710ed1a46b09e9e3d81045b21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B5AED20C-EACC-4B26-A1A5-77385D2DCF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54</TotalTime>
  <Pages>3</Pages>
  <Words>1688</Words>
  <Characters>8660</Characters>
  <Application>Microsoft Office Word</Application>
  <DocSecurity>0</DocSecurity>
  <Lines>721</Lines>
  <Paragraphs>383</Paragraphs>
  <ScaleCrop>false</ScaleCrop>
  <Manager/>
  <Company>Nokia</Company>
  <LinksUpToDate>false</LinksUpToDate>
  <CharactersWithSpaces>9965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SunYoung Lee (Nokia)</cp:lastModifiedBy>
  <cp:revision>42</cp:revision>
  <dcterms:created xsi:type="dcterms:W3CDTF">2023-05-11T05:51:00Z</dcterms:created>
  <dcterms:modified xsi:type="dcterms:W3CDTF">2023-05-12T04:19:00Z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a02e2847-fbce-44f8-aa3e-17b6fb4ead53</vt:lpwstr>
  </property>
</Properties>
</file>